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&#65279;<?xml version="1.0" encoding="utf-8" standalone="yes"?>
<Relationships xmlns="http://schemas.openxmlformats.org/package/2006/relationships">
  <Relationship Id="rId4" Type="http://schemas.openxmlformats.org/officeDocument/2006/relationships/officeDocument" Target="word/document.xml" />
  <Relationship Id="rId2" Type="http://schemas.openxmlformats.org/package/2006/relationships/metadata/core-properties" Target="docProps/core.xml" />
  <Relationship Id="rId1" Type="http://schemas.openxmlformats.org/officeDocument/2006/relationships/extended-properties" Target="docProps/app.xml" />
  <Relationship Id="rId3" Type="http://schemas.openxmlformats.org/officeDocument/2006/relationships/custom-properties" Target="docProps/custom.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600725">
      <w:pPr>
        <w:jc w:val="center"/>
        <w:rPr>
          <w:rFonts w:ascii="仿宋" w:hAnsi="仿宋" w:eastAsia="仿宋"/>
          <w:b/>
          <w:bCs/>
          <w:sz w:val="28"/>
          <w:szCs w:val="28"/>
        </w:rPr>
      </w:pPr>
      <w:r>
        <w:rPr>
          <w:rFonts w:hint="eastAsia" w:ascii="仿宋" w:hAnsi="仿宋" w:eastAsia="仿宋"/>
          <w:b/>
          <w:bCs/>
          <w:sz w:val="28"/>
          <w:szCs w:val="28"/>
        </w:rPr>
        <w:t>清华大学</w:t>
      </w:r>
      <w:r>
        <w:rPr>
          <w:rFonts w:ascii="仿宋" w:hAnsi="仿宋" w:eastAsia="仿宋"/>
          <w:b/>
          <w:bCs/>
          <w:sz w:val="28"/>
          <w:szCs w:val="28"/>
        </w:rPr>
        <w:t>-</w:t>
      </w:r>
      <w:r>
        <w:rPr>
          <w:rFonts w:hint="eastAsia" w:ascii="仿宋" w:hAnsi="仿宋" w:eastAsia="仿宋"/>
          <w:b/>
          <w:bCs/>
          <w:sz w:val="28"/>
          <w:szCs w:val="28"/>
        </w:rPr>
        <w:t>新加坡</w:t>
      </w:r>
      <w:r>
        <w:rPr>
          <w:rFonts w:ascii="仿宋" w:hAnsi="仿宋" w:eastAsia="仿宋"/>
          <w:b/>
          <w:bCs/>
          <w:sz w:val="28"/>
          <w:szCs w:val="28"/>
        </w:rPr>
        <w:t>国立大学2</w:t>
      </w:r>
      <w:r>
        <w:rPr>
          <w:rFonts w:hint="eastAsia" w:ascii="仿宋" w:hAnsi="仿宋" w:eastAsia="仿宋"/>
          <w:b/>
          <w:bCs/>
          <w:sz w:val="28"/>
          <w:szCs w:val="28"/>
        </w:rPr>
        <w:t>02</w:t>
      </w:r>
      <w:r>
        <w:rPr>
          <w:rFonts w:ascii="仿宋" w:hAnsi="仿宋" w:eastAsia="仿宋"/>
          <w:b/>
          <w:bCs/>
          <w:sz w:val="28"/>
          <w:szCs w:val="28"/>
        </w:rPr>
        <w:t>6联合科研基金</w:t>
      </w:r>
      <w:r>
        <w:rPr>
          <w:rFonts w:hint="eastAsia" w:ascii="仿宋" w:hAnsi="仿宋" w:eastAsia="仿宋"/>
          <w:b/>
          <w:bCs/>
          <w:sz w:val="28"/>
          <w:szCs w:val="28"/>
        </w:rPr>
        <w:t>项目</w:t>
      </w:r>
      <w:r>
        <w:rPr>
          <w:rFonts w:ascii="仿宋" w:hAnsi="仿宋" w:eastAsia="仿宋"/>
          <w:b/>
          <w:bCs/>
          <w:sz w:val="28"/>
          <w:szCs w:val="28"/>
        </w:rPr>
        <w:t>征集通知</w:t>
      </w:r>
    </w:p>
    <w:p w14:paraId="45AC6523">
      <w:pPr>
        <w:adjustRightInd w:val="0"/>
        <w:snapToGrid w:val="0"/>
        <w:jc w:val="center"/>
        <w:rPr>
          <w:rFonts w:ascii="Arial" w:hAnsi="Arial" w:cs="Arial"/>
          <w:b/>
          <w:sz w:val="28"/>
          <w:szCs w:val="28"/>
        </w:rPr>
      </w:pPr>
      <w:r>
        <w:rPr>
          <w:rFonts w:ascii="Arial" w:hAnsi="Arial" w:cs="Arial"/>
          <w:b/>
          <w:sz w:val="28"/>
          <w:szCs w:val="28"/>
        </w:rPr>
        <w:t>Tsinghua-NUS Joint Research Initiative Fund</w:t>
      </w:r>
    </w:p>
    <w:p w14:paraId="2BA999D1">
      <w:pPr>
        <w:adjustRightInd w:val="0"/>
        <w:snapToGrid w:val="0"/>
        <w:jc w:val="center"/>
        <w:rPr>
          <w:rFonts w:ascii="Arial" w:hAnsi="Arial" w:cs="Arial"/>
          <w:b/>
          <w:sz w:val="28"/>
          <w:szCs w:val="28"/>
        </w:rPr>
      </w:pPr>
      <w:r>
        <w:rPr>
          <w:rFonts w:ascii="Arial" w:hAnsi="Arial" w:cs="Arial"/>
          <w:b/>
          <w:sz w:val="28"/>
          <w:szCs w:val="28"/>
        </w:rPr>
        <w:t>Call for Proposals 202</w:t>
      </w:r>
      <w:r>
        <w:rPr>
          <w:rFonts w:hint="eastAsia" w:ascii="Arial" w:hAnsi="Arial" w:cs="Arial"/>
          <w:b/>
          <w:sz w:val="28"/>
          <w:szCs w:val="28"/>
        </w:rPr>
        <w:t>6</w:t>
      </w:r>
    </w:p>
    <w:p w14:paraId="15C0754B">
      <w:pPr>
        <w:adjustRightInd w:val="0"/>
        <w:snapToGrid w:val="0"/>
        <w:jc w:val="center"/>
        <w:rPr>
          <w:rFonts w:ascii="Arial" w:hAnsi="Arial" w:eastAsia="仿宋" w:cs="Arial"/>
          <w:b/>
          <w:bCs/>
          <w:sz w:val="28"/>
          <w:szCs w:val="28"/>
        </w:rPr>
      </w:pPr>
    </w:p>
    <w:p w14:paraId="6EB65ED6">
      <w:pPr>
        <w:spacing w:before="312" w:beforeLines="100" w:line="360" w:lineRule="auto"/>
        <w:ind w:firstLine="480" w:firstLineChars="200"/>
        <w:rPr>
          <w:rFonts w:ascii="仿宋" w:hAnsi="仿宋" w:eastAsia="仿宋"/>
          <w:sz w:val="24"/>
          <w:szCs w:val="24"/>
        </w:rPr>
      </w:pPr>
      <w:r>
        <w:rPr>
          <w:rFonts w:hint="eastAsia" w:ascii="仿宋" w:hAnsi="仿宋" w:eastAsia="仿宋"/>
          <w:sz w:val="24"/>
          <w:szCs w:val="24"/>
        </w:rPr>
        <w:t>根据清华大学与新加坡国立大学科研合作协议约定，为</w:t>
      </w:r>
      <w:r>
        <w:rPr>
          <w:rFonts w:ascii="仿宋" w:hAnsi="仿宋" w:eastAsia="仿宋"/>
          <w:sz w:val="24"/>
          <w:szCs w:val="24"/>
        </w:rPr>
        <w:t>鼓励两校教师联合科研创新，</w:t>
      </w:r>
      <w:r>
        <w:rPr>
          <w:rFonts w:hint="eastAsia" w:ascii="仿宋" w:hAnsi="仿宋" w:eastAsia="仿宋"/>
          <w:sz w:val="24"/>
          <w:szCs w:val="24"/>
        </w:rPr>
        <w:t>两校于</w:t>
      </w:r>
      <w:r>
        <w:rPr>
          <w:rFonts w:ascii="仿宋" w:hAnsi="仿宋" w:eastAsia="仿宋"/>
          <w:sz w:val="24"/>
          <w:szCs w:val="24"/>
        </w:rPr>
        <w:t>2026</w:t>
      </w:r>
      <w:r>
        <w:rPr>
          <w:rFonts w:hint="eastAsia" w:ascii="仿宋" w:hAnsi="仿宋" w:eastAsia="仿宋"/>
          <w:sz w:val="24"/>
          <w:szCs w:val="24"/>
        </w:rPr>
        <w:t>年启动“清华大学</w:t>
      </w:r>
      <w:r>
        <w:rPr>
          <w:rFonts w:ascii="仿宋" w:hAnsi="仿宋" w:eastAsia="仿宋"/>
          <w:sz w:val="24"/>
          <w:szCs w:val="24"/>
        </w:rPr>
        <w:t>-</w:t>
      </w:r>
      <w:r>
        <w:rPr>
          <w:rFonts w:hint="eastAsia" w:ascii="仿宋" w:hAnsi="仿宋" w:eastAsia="仿宋"/>
          <w:sz w:val="24"/>
          <w:szCs w:val="24"/>
        </w:rPr>
        <w:t>新加坡国立</w:t>
      </w:r>
      <w:r>
        <w:rPr>
          <w:rFonts w:ascii="仿宋" w:hAnsi="仿宋" w:eastAsia="仿宋"/>
          <w:sz w:val="24"/>
          <w:szCs w:val="24"/>
        </w:rPr>
        <w:t>大学联合科研基金”项目征集。</w:t>
      </w:r>
      <w:r>
        <w:rPr>
          <w:rFonts w:hint="eastAsia" w:ascii="仿宋" w:hAnsi="仿宋" w:eastAsia="仿宋"/>
          <w:sz w:val="24"/>
          <w:szCs w:val="24"/>
        </w:rPr>
        <w:t>具体要求如下。</w:t>
      </w:r>
    </w:p>
    <w:p w14:paraId="6A0C337B">
      <w:pPr>
        <w:spacing w:line="360" w:lineRule="auto"/>
        <w:ind w:firstLine="420" w:firstLineChars="200"/>
        <w:rPr>
          <w:rFonts w:ascii="Arial" w:hAnsi="Arial" w:eastAsia="仿宋" w:cs="Arial"/>
          <w:color w:val="FF0000"/>
          <w:sz w:val="24"/>
          <w:szCs w:val="24"/>
        </w:rPr>
      </w:pPr>
      <w:r>
        <w:rPr>
          <w:rFonts w:ascii="Arial" w:hAnsi="Arial" w:cs="Arial"/>
        </w:rPr>
        <w:t xml:space="preserve"> </w:t>
      </w:r>
      <w:r>
        <w:rPr>
          <w:rFonts w:ascii="Arial" w:hAnsi="Arial" w:cs="Arial"/>
          <w:sz w:val="22"/>
        </w:rPr>
        <w:t xml:space="preserve">In 2024 Tsinghua University (TSINGHUA) and </w:t>
      </w:r>
      <w:r>
        <w:rPr>
          <w:rFonts w:hint="eastAsia" w:ascii="Arial" w:hAnsi="Arial" w:cs="Arial"/>
          <w:sz w:val="22"/>
        </w:rPr>
        <w:t>N</w:t>
      </w:r>
      <w:r>
        <w:rPr>
          <w:rFonts w:ascii="Arial" w:hAnsi="Arial" w:cs="Arial"/>
          <w:sz w:val="22"/>
        </w:rPr>
        <w:t>ational University of Singapore (NUS) established the Tsinghua-NUS Joint Research Initiative Fund, reflecting the commitment of both universities to work together on topics of common concern. The 2026 call are now opening for proposals.</w:t>
      </w:r>
    </w:p>
    <w:p w14:paraId="08E13249">
      <w:pPr>
        <w:adjustRightInd w:val="0"/>
        <w:snapToGrid w:val="0"/>
        <w:spacing w:before="312" w:beforeLines="100" w:line="360" w:lineRule="auto"/>
        <w:ind w:firstLine="482" w:firstLineChars="200"/>
        <w:rPr>
          <w:rFonts w:ascii="Arial" w:hAnsi="Arial" w:eastAsia="仿宋" w:cs="Arial"/>
          <w:b/>
          <w:sz w:val="24"/>
          <w:szCs w:val="24"/>
        </w:rPr>
      </w:pPr>
      <w:r>
        <w:rPr>
          <w:rFonts w:hint="eastAsia" w:ascii="仿宋" w:hAnsi="仿宋" w:eastAsia="仿宋"/>
          <w:b/>
          <w:sz w:val="24"/>
          <w:szCs w:val="24"/>
        </w:rPr>
        <w:t>项目</w:t>
      </w:r>
      <w:r>
        <w:rPr>
          <w:rFonts w:ascii="仿宋" w:hAnsi="仿宋" w:eastAsia="仿宋"/>
          <w:b/>
          <w:sz w:val="24"/>
          <w:szCs w:val="24"/>
        </w:rPr>
        <w:t>征集</w:t>
      </w:r>
      <w:r>
        <w:rPr>
          <w:rFonts w:hint="eastAsia" w:ascii="仿宋" w:hAnsi="仿宋" w:eastAsia="仿宋"/>
          <w:b/>
          <w:sz w:val="24"/>
          <w:szCs w:val="24"/>
        </w:rPr>
        <w:t xml:space="preserve">领域 </w:t>
      </w:r>
      <w:r>
        <w:rPr>
          <w:rFonts w:ascii="Arial" w:hAnsi="Arial" w:eastAsia="仿宋" w:cs="Arial"/>
          <w:b/>
          <w:sz w:val="24"/>
          <w:szCs w:val="24"/>
        </w:rPr>
        <w:t>Scope of the call:</w:t>
      </w:r>
    </w:p>
    <w:p w14:paraId="66182FD0">
      <w:pPr>
        <w:pStyle w:val="10"/>
        <w:numPr>
          <w:ilvl w:val="0"/>
          <w:numId w:val="1"/>
        </w:numPr>
        <w:spacing w:line="360" w:lineRule="auto"/>
        <w:ind w:firstLineChars="0"/>
        <w:rPr>
          <w:rFonts w:ascii="Arial" w:hAnsi="Arial" w:eastAsia="仿宋" w:cs="Arial"/>
          <w:sz w:val="24"/>
          <w:szCs w:val="24"/>
        </w:rPr>
      </w:pPr>
      <w:r>
        <w:rPr>
          <w:rFonts w:hint="eastAsia" w:ascii="Arial" w:hAnsi="Arial" w:eastAsia="仿宋" w:cs="Arial"/>
          <w:sz w:val="24"/>
          <w:szCs w:val="24"/>
        </w:rPr>
        <w:t>可持续发展</w:t>
      </w:r>
      <w:r>
        <w:rPr>
          <w:rFonts w:ascii="Arial" w:hAnsi="Arial" w:eastAsia="仿宋" w:cs="Arial"/>
          <w:sz w:val="24"/>
          <w:szCs w:val="24"/>
        </w:rPr>
        <w:t xml:space="preserve"> Sustainability</w:t>
      </w:r>
    </w:p>
    <w:p w14:paraId="698FC67D">
      <w:pPr>
        <w:pStyle w:val="10"/>
        <w:numPr>
          <w:ilvl w:val="0"/>
          <w:numId w:val="1"/>
        </w:numPr>
        <w:spacing w:line="360" w:lineRule="auto"/>
        <w:ind w:firstLineChars="0"/>
        <w:rPr>
          <w:rFonts w:ascii="Arial" w:hAnsi="Arial" w:eastAsia="仿宋" w:cs="Arial"/>
          <w:sz w:val="24"/>
          <w:szCs w:val="24"/>
        </w:rPr>
      </w:pPr>
      <w:r>
        <w:rPr>
          <w:rFonts w:hint="eastAsia" w:ascii="Arial" w:hAnsi="Arial" w:eastAsia="仿宋" w:cs="Arial"/>
          <w:sz w:val="24"/>
          <w:szCs w:val="24"/>
        </w:rPr>
        <w:t xml:space="preserve">生物医学健康 </w:t>
      </w:r>
      <w:r>
        <w:rPr>
          <w:rFonts w:ascii="Arial" w:hAnsi="Arial" w:eastAsia="仿宋" w:cs="Arial"/>
          <w:sz w:val="24"/>
          <w:szCs w:val="24"/>
        </w:rPr>
        <w:t>Healthy longevity</w:t>
      </w:r>
    </w:p>
    <w:p w14:paraId="7283311C">
      <w:pPr>
        <w:pStyle w:val="10"/>
        <w:numPr>
          <w:ilvl w:val="0"/>
          <w:numId w:val="1"/>
        </w:numPr>
        <w:spacing w:line="360" w:lineRule="auto"/>
        <w:ind w:firstLineChars="0"/>
        <w:rPr>
          <w:rFonts w:ascii="Arial" w:hAnsi="Arial" w:eastAsia="仿宋" w:cs="Arial"/>
          <w:sz w:val="24"/>
          <w:szCs w:val="24"/>
        </w:rPr>
      </w:pPr>
      <w:r>
        <w:rPr>
          <w:rFonts w:hint="eastAsia" w:ascii="Arial" w:hAnsi="Arial" w:eastAsia="仿宋" w:cs="Arial"/>
          <w:sz w:val="24"/>
          <w:szCs w:val="24"/>
        </w:rPr>
        <w:t xml:space="preserve">先进制造 </w:t>
      </w:r>
      <w:r>
        <w:rPr>
          <w:rFonts w:ascii="Arial" w:hAnsi="Arial" w:eastAsia="仿宋" w:cs="Arial"/>
          <w:sz w:val="24"/>
          <w:szCs w:val="24"/>
        </w:rPr>
        <w:t>Advanced manufacturing</w:t>
      </w:r>
    </w:p>
    <w:p w14:paraId="22155C4F">
      <w:pPr>
        <w:spacing w:before="312" w:beforeLines="100" w:line="360" w:lineRule="auto"/>
        <w:ind w:firstLine="482" w:firstLineChars="200"/>
        <w:rPr>
          <w:rFonts w:ascii="仿宋" w:hAnsi="仿宋" w:eastAsia="仿宋"/>
          <w:sz w:val="24"/>
          <w:szCs w:val="24"/>
        </w:rPr>
      </w:pPr>
      <w:r>
        <w:rPr>
          <w:rFonts w:hint="eastAsia" w:ascii="仿宋" w:hAnsi="仿宋" w:eastAsia="仿宋"/>
          <w:b/>
          <w:sz w:val="24"/>
          <w:szCs w:val="24"/>
        </w:rPr>
        <w:t>项目经费来源：</w:t>
      </w:r>
      <w:r>
        <w:rPr>
          <w:rFonts w:hint="eastAsia" w:ascii="仿宋" w:hAnsi="仿宋" w:eastAsia="仿宋"/>
          <w:sz w:val="24"/>
          <w:szCs w:val="24"/>
        </w:rPr>
        <w:t>自主科研国际合作专项（清华大学）</w:t>
      </w:r>
    </w:p>
    <w:p w14:paraId="452BFF8E">
      <w:pPr>
        <w:spacing w:line="360" w:lineRule="auto"/>
        <w:ind w:firstLine="482" w:firstLineChars="200"/>
        <w:rPr>
          <w:rFonts w:ascii="Arial" w:hAnsi="Arial" w:eastAsia="仿宋" w:cs="Arial"/>
          <w:sz w:val="24"/>
          <w:szCs w:val="24"/>
        </w:rPr>
      </w:pPr>
      <w:r>
        <w:rPr>
          <w:rFonts w:ascii="Arial" w:hAnsi="Arial" w:eastAsia="仿宋" w:cs="Arial"/>
          <w:b/>
          <w:sz w:val="24"/>
          <w:szCs w:val="24"/>
        </w:rPr>
        <w:t xml:space="preserve">Source of fund: </w:t>
      </w:r>
      <w:r>
        <w:rPr>
          <w:rFonts w:ascii="Arial" w:hAnsi="Arial" w:eastAsia="仿宋" w:cs="Arial"/>
          <w:sz w:val="24"/>
          <w:szCs w:val="24"/>
        </w:rPr>
        <w:t>funds for the International Cooperation Special Project of Initiative Scientific Research Program (Tsinghua).</w:t>
      </w:r>
    </w:p>
    <w:p w14:paraId="4A301E55">
      <w:pPr>
        <w:spacing w:before="312" w:beforeLines="100" w:line="360" w:lineRule="auto"/>
        <w:ind w:firstLine="482" w:firstLineChars="200"/>
        <w:rPr>
          <w:rFonts w:ascii="仿宋" w:hAnsi="仿宋" w:eastAsia="仿宋"/>
          <w:sz w:val="24"/>
          <w:szCs w:val="24"/>
        </w:rPr>
      </w:pPr>
      <w:r>
        <w:rPr>
          <w:rFonts w:hint="eastAsia" w:ascii="仿宋" w:hAnsi="仿宋" w:eastAsia="仿宋"/>
          <w:b/>
          <w:sz w:val="24"/>
          <w:szCs w:val="24"/>
        </w:rPr>
        <w:t>项目经费额度与周期：</w:t>
      </w:r>
      <w:r>
        <w:rPr>
          <w:rFonts w:hint="eastAsia" w:ascii="仿宋" w:hAnsi="仿宋" w:eastAsia="仿宋"/>
          <w:sz w:val="24"/>
          <w:szCs w:val="24"/>
        </w:rPr>
        <w:t>本期计划资助不超过10个</w:t>
      </w:r>
      <w:r>
        <w:rPr>
          <w:rFonts w:ascii="仿宋" w:hAnsi="仿宋" w:eastAsia="仿宋"/>
          <w:sz w:val="24"/>
          <w:szCs w:val="24"/>
        </w:rPr>
        <w:t>合作科研</w:t>
      </w:r>
      <w:r>
        <w:rPr>
          <w:rFonts w:hint="eastAsia" w:ascii="仿宋" w:hAnsi="仿宋" w:eastAsia="仿宋"/>
          <w:sz w:val="24"/>
          <w:szCs w:val="24"/>
        </w:rPr>
        <w:t>项目</w:t>
      </w:r>
      <w:r>
        <w:rPr>
          <w:rFonts w:ascii="仿宋" w:hAnsi="仿宋" w:eastAsia="仿宋"/>
          <w:sz w:val="24"/>
          <w:szCs w:val="24"/>
        </w:rPr>
        <w:t>，</w:t>
      </w:r>
      <w:r>
        <w:rPr>
          <w:rFonts w:hint="eastAsia" w:ascii="仿宋" w:hAnsi="仿宋" w:eastAsia="仿宋"/>
          <w:sz w:val="24"/>
          <w:szCs w:val="24"/>
        </w:rPr>
        <w:t>清华支持每个项目不超过</w:t>
      </w:r>
      <w:r>
        <w:rPr>
          <w:rFonts w:ascii="仿宋" w:hAnsi="仿宋" w:eastAsia="仿宋"/>
          <w:sz w:val="24"/>
          <w:szCs w:val="24"/>
        </w:rPr>
        <w:t>20万元人民币</w:t>
      </w:r>
      <w:r>
        <w:rPr>
          <w:rFonts w:hint="eastAsia" w:ascii="仿宋" w:hAnsi="仿宋" w:eastAsia="仿宋"/>
          <w:sz w:val="24"/>
          <w:szCs w:val="24"/>
        </w:rPr>
        <w:t>，新加坡</w:t>
      </w:r>
      <w:r>
        <w:rPr>
          <w:rFonts w:ascii="仿宋" w:hAnsi="仿宋" w:eastAsia="仿宋"/>
          <w:sz w:val="24"/>
          <w:szCs w:val="24"/>
        </w:rPr>
        <w:t>国立大学支持每个项目不超过</w:t>
      </w:r>
      <w:r>
        <w:rPr>
          <w:rFonts w:hint="eastAsia" w:ascii="仿宋" w:hAnsi="仿宋" w:eastAsia="仿宋"/>
          <w:sz w:val="24"/>
          <w:szCs w:val="24"/>
        </w:rPr>
        <w:t>4万元</w:t>
      </w:r>
      <w:r>
        <w:rPr>
          <w:rFonts w:ascii="仿宋" w:hAnsi="仿宋" w:eastAsia="仿宋"/>
          <w:sz w:val="24"/>
          <w:szCs w:val="24"/>
        </w:rPr>
        <w:t>新币。项目周期</w:t>
      </w:r>
      <w:r>
        <w:rPr>
          <w:rFonts w:hint="eastAsia" w:ascii="仿宋" w:hAnsi="仿宋" w:eastAsia="仿宋"/>
          <w:sz w:val="24"/>
          <w:szCs w:val="24"/>
        </w:rPr>
        <w:t>2年</w:t>
      </w:r>
      <w:r>
        <w:rPr>
          <w:rFonts w:ascii="仿宋" w:hAnsi="仿宋" w:eastAsia="仿宋"/>
          <w:sz w:val="24"/>
          <w:szCs w:val="24"/>
        </w:rPr>
        <w:t>。</w:t>
      </w:r>
    </w:p>
    <w:p w14:paraId="4D239C34">
      <w:pPr>
        <w:spacing w:line="360" w:lineRule="auto"/>
        <w:ind w:firstLine="482" w:firstLineChars="200"/>
        <w:rPr>
          <w:rFonts w:ascii="Arial" w:hAnsi="Arial" w:eastAsia="仿宋" w:cs="Arial"/>
          <w:sz w:val="24"/>
          <w:szCs w:val="24"/>
        </w:rPr>
      </w:pPr>
      <w:r>
        <w:rPr>
          <w:rFonts w:ascii="Arial" w:hAnsi="Arial" w:eastAsia="仿宋" w:cs="Arial"/>
          <w:b/>
          <w:sz w:val="24"/>
          <w:szCs w:val="24"/>
        </w:rPr>
        <w:t xml:space="preserve">Grant sizes: </w:t>
      </w:r>
      <w:r>
        <w:rPr>
          <w:rFonts w:ascii="Arial" w:hAnsi="Arial" w:eastAsia="仿宋" w:cs="Arial"/>
          <w:sz w:val="24"/>
          <w:szCs w:val="24"/>
        </w:rPr>
        <w:t>in this call we intend to fund up to 10 projects and project costs should not exceed</w:t>
      </w:r>
      <w:r>
        <w:t xml:space="preserve"> </w:t>
      </w:r>
      <w:r>
        <w:rPr>
          <w:rFonts w:ascii="Arial" w:hAnsi="Arial" w:eastAsia="仿宋" w:cs="Arial"/>
          <w:sz w:val="24"/>
          <w:szCs w:val="24"/>
        </w:rPr>
        <w:t>SGD40,000 for the NUS partners and RMB200,000 for the Tsinghua partners for a project duration of not more than 2 years.</w:t>
      </w:r>
    </w:p>
    <w:p w14:paraId="5243D918">
      <w:pPr>
        <w:spacing w:before="312" w:beforeLines="100" w:line="360" w:lineRule="auto"/>
        <w:ind w:firstLine="482" w:firstLineChars="200"/>
        <w:rPr>
          <w:rFonts w:ascii="仿宋" w:hAnsi="仿宋" w:eastAsia="仿宋"/>
          <w:sz w:val="24"/>
          <w:szCs w:val="24"/>
        </w:rPr>
      </w:pPr>
      <w:r>
        <w:rPr>
          <w:rFonts w:hint="eastAsia" w:ascii="仿宋" w:hAnsi="仿宋" w:eastAsia="仿宋"/>
          <w:b/>
          <w:sz w:val="24"/>
          <w:szCs w:val="24"/>
        </w:rPr>
        <w:t>项目</w:t>
      </w:r>
      <w:r>
        <w:rPr>
          <w:rFonts w:ascii="仿宋" w:hAnsi="仿宋" w:eastAsia="仿宋"/>
          <w:b/>
          <w:sz w:val="24"/>
          <w:szCs w:val="24"/>
        </w:rPr>
        <w:t>经费使用</w:t>
      </w:r>
      <w:r>
        <w:rPr>
          <w:rFonts w:hint="eastAsia" w:ascii="仿宋" w:hAnsi="仿宋" w:eastAsia="仿宋"/>
          <w:b/>
          <w:sz w:val="24"/>
          <w:szCs w:val="24"/>
        </w:rPr>
        <w:t>要求</w:t>
      </w:r>
      <w:r>
        <w:rPr>
          <w:rFonts w:ascii="仿宋" w:hAnsi="仿宋" w:eastAsia="仿宋"/>
          <w:b/>
          <w:sz w:val="24"/>
          <w:szCs w:val="24"/>
        </w:rPr>
        <w:t>：</w:t>
      </w:r>
      <w:r>
        <w:rPr>
          <w:rFonts w:ascii="仿宋" w:hAnsi="仿宋" w:eastAsia="仿宋"/>
          <w:sz w:val="24"/>
          <w:szCs w:val="24"/>
        </w:rPr>
        <w:t>主要用于支持</w:t>
      </w:r>
      <w:r>
        <w:rPr>
          <w:rFonts w:hint="eastAsia" w:ascii="仿宋" w:hAnsi="仿宋" w:eastAsia="仿宋"/>
          <w:sz w:val="24"/>
          <w:szCs w:val="24"/>
        </w:rPr>
        <w:t>项目合作</w:t>
      </w:r>
      <w:r>
        <w:rPr>
          <w:rFonts w:ascii="仿宋" w:hAnsi="仿宋" w:eastAsia="仿宋"/>
          <w:sz w:val="24"/>
          <w:szCs w:val="24"/>
        </w:rPr>
        <w:t>双方的</w:t>
      </w:r>
      <w:r>
        <w:rPr>
          <w:rFonts w:hint="eastAsia" w:ascii="仿宋" w:hAnsi="仿宋" w:eastAsia="仿宋"/>
          <w:sz w:val="24"/>
          <w:szCs w:val="24"/>
        </w:rPr>
        <w:t>学术交流</w:t>
      </w:r>
      <w:r>
        <w:rPr>
          <w:rFonts w:ascii="仿宋" w:hAnsi="仿宋" w:eastAsia="仿宋"/>
          <w:sz w:val="24"/>
          <w:szCs w:val="24"/>
        </w:rPr>
        <w:t>互访、科研活动组织</w:t>
      </w:r>
      <w:r>
        <w:rPr>
          <w:rFonts w:hint="eastAsia" w:ascii="仿宋" w:hAnsi="仿宋" w:eastAsia="仿宋"/>
          <w:sz w:val="24"/>
          <w:szCs w:val="24"/>
        </w:rPr>
        <w:t>、</w:t>
      </w:r>
      <w:r>
        <w:rPr>
          <w:rFonts w:ascii="仿宋" w:hAnsi="仿宋" w:eastAsia="仿宋"/>
          <w:sz w:val="24"/>
          <w:szCs w:val="24"/>
        </w:rPr>
        <w:t>学术成果发表，及参加</w:t>
      </w:r>
      <w:r>
        <w:rPr>
          <w:rFonts w:hint="eastAsia" w:ascii="仿宋" w:hAnsi="仿宋" w:eastAsia="仿宋"/>
          <w:sz w:val="24"/>
          <w:szCs w:val="24"/>
        </w:rPr>
        <w:t>两校</w:t>
      </w:r>
      <w:r>
        <w:rPr>
          <w:rFonts w:ascii="仿宋" w:hAnsi="仿宋" w:eastAsia="仿宋"/>
          <w:sz w:val="24"/>
          <w:szCs w:val="24"/>
        </w:rPr>
        <w:t>年度科研合作项目研讨会等，</w:t>
      </w:r>
      <w:r>
        <w:rPr>
          <w:rFonts w:hint="eastAsia" w:ascii="仿宋" w:hAnsi="仿宋" w:eastAsia="仿宋"/>
          <w:sz w:val="24"/>
          <w:szCs w:val="24"/>
        </w:rPr>
        <w:t>不可用于</w:t>
      </w:r>
      <w:r>
        <w:rPr>
          <w:rFonts w:ascii="仿宋" w:hAnsi="仿宋" w:eastAsia="仿宋"/>
          <w:sz w:val="24"/>
          <w:szCs w:val="24"/>
        </w:rPr>
        <w:t>发放工资及奖学金。</w:t>
      </w:r>
    </w:p>
    <w:p w14:paraId="28746112">
      <w:pPr>
        <w:spacing w:line="360" w:lineRule="auto"/>
        <w:ind w:firstLine="482" w:firstLineChars="200"/>
        <w:rPr>
          <w:rFonts w:ascii="Arial" w:hAnsi="Arial" w:eastAsia="仿宋" w:cs="Arial"/>
          <w:sz w:val="24"/>
          <w:szCs w:val="24"/>
        </w:rPr>
      </w:pPr>
      <w:r>
        <w:rPr>
          <w:rFonts w:ascii="Arial" w:hAnsi="Arial" w:eastAsia="仿宋" w:cs="Arial"/>
          <w:b/>
          <w:sz w:val="24"/>
          <w:szCs w:val="24"/>
        </w:rPr>
        <w:t xml:space="preserve">Supported activities: </w:t>
      </w:r>
      <w:r>
        <w:rPr>
          <w:rFonts w:ascii="Arial" w:hAnsi="Arial" w:eastAsia="仿宋" w:cs="Arial"/>
          <w:sz w:val="24"/>
          <w:szCs w:val="24"/>
        </w:rPr>
        <w:t>the initiative will support academic exchanges and visits between research groups, joint meetings and workshops, and funding for joint publications and patent applications, etc. It cannot be used for paying wages or scholarships.</w:t>
      </w:r>
    </w:p>
    <w:p w14:paraId="2D9F9AB7">
      <w:pPr>
        <w:spacing w:before="312" w:beforeLines="100" w:line="360" w:lineRule="auto"/>
        <w:ind w:firstLine="482" w:firstLineChars="200"/>
        <w:rPr>
          <w:rFonts w:ascii="仿宋" w:hAnsi="仿宋" w:eastAsia="仿宋"/>
          <w:sz w:val="24"/>
          <w:szCs w:val="24"/>
        </w:rPr>
      </w:pPr>
      <w:r>
        <w:rPr>
          <w:rFonts w:hint="eastAsia" w:ascii="仿宋" w:hAnsi="仿宋" w:eastAsia="仿宋"/>
          <w:b/>
          <w:sz w:val="24"/>
          <w:szCs w:val="24"/>
        </w:rPr>
        <w:t>申请人要求</w:t>
      </w:r>
      <w:r>
        <w:rPr>
          <w:rFonts w:ascii="仿宋" w:hAnsi="仿宋" w:eastAsia="仿宋"/>
          <w:b/>
          <w:sz w:val="24"/>
          <w:szCs w:val="24"/>
        </w:rPr>
        <w:t>：</w:t>
      </w:r>
      <w:r>
        <w:rPr>
          <w:rFonts w:hint="eastAsia" w:ascii="仿宋" w:hAnsi="仿宋" w:eastAsia="仿宋"/>
          <w:sz w:val="24"/>
          <w:szCs w:val="24"/>
        </w:rPr>
        <w:t>清华大学</w:t>
      </w:r>
      <w:r>
        <w:rPr>
          <w:rFonts w:ascii="仿宋" w:hAnsi="仿宋" w:eastAsia="仿宋"/>
          <w:sz w:val="24"/>
          <w:szCs w:val="24"/>
        </w:rPr>
        <w:t>项目负责人与新加坡国立大学</w:t>
      </w:r>
      <w:r>
        <w:rPr>
          <w:rFonts w:hint="eastAsia" w:ascii="仿宋" w:hAnsi="仿宋" w:eastAsia="仿宋"/>
          <w:sz w:val="24"/>
          <w:szCs w:val="24"/>
        </w:rPr>
        <w:t>项目</w:t>
      </w:r>
      <w:r>
        <w:rPr>
          <w:rFonts w:ascii="仿宋" w:hAnsi="仿宋" w:eastAsia="仿宋"/>
          <w:sz w:val="24"/>
          <w:szCs w:val="24"/>
        </w:rPr>
        <w:t>负责人</w:t>
      </w:r>
      <w:r>
        <w:rPr>
          <w:rFonts w:hint="eastAsia" w:ascii="仿宋" w:hAnsi="仿宋" w:eastAsia="仿宋"/>
          <w:sz w:val="24"/>
          <w:szCs w:val="24"/>
        </w:rPr>
        <w:t>应</w:t>
      </w:r>
      <w:r>
        <w:rPr>
          <w:rFonts w:ascii="仿宋" w:hAnsi="仿宋" w:eastAsia="仿宋"/>
          <w:sz w:val="24"/>
          <w:szCs w:val="24"/>
        </w:rPr>
        <w:t>同时进行本项目申请。清华申请人应为清华大学正式在职教师，</w:t>
      </w:r>
      <w:r>
        <w:rPr>
          <w:rFonts w:hint="eastAsia" w:ascii="仿宋" w:hAnsi="仿宋" w:eastAsia="仿宋"/>
          <w:sz w:val="24"/>
          <w:szCs w:val="24"/>
        </w:rPr>
        <w:t>优先支持我校40岁以下</w:t>
      </w:r>
      <w:r>
        <w:rPr>
          <w:rFonts w:ascii="仿宋" w:hAnsi="仿宋" w:eastAsia="仿宋"/>
          <w:sz w:val="24"/>
          <w:szCs w:val="24"/>
        </w:rPr>
        <w:t>优秀青年教师项目，</w:t>
      </w:r>
      <w:r>
        <w:rPr>
          <w:rFonts w:hint="eastAsia" w:ascii="仿宋" w:hAnsi="仿宋" w:eastAsia="仿宋"/>
          <w:sz w:val="24"/>
          <w:szCs w:val="24"/>
        </w:rPr>
        <w:t>优秀</w:t>
      </w:r>
      <w:r>
        <w:rPr>
          <w:rFonts w:ascii="仿宋" w:hAnsi="仿宋" w:eastAsia="仿宋"/>
          <w:sz w:val="24"/>
          <w:szCs w:val="24"/>
        </w:rPr>
        <w:t>支持申请双方有一定</w:t>
      </w:r>
      <w:r>
        <w:rPr>
          <w:rFonts w:hint="eastAsia" w:ascii="仿宋" w:hAnsi="仿宋" w:eastAsia="仿宋"/>
          <w:sz w:val="24"/>
          <w:szCs w:val="24"/>
        </w:rPr>
        <w:t>交流</w:t>
      </w:r>
      <w:r>
        <w:rPr>
          <w:rFonts w:ascii="仿宋" w:hAnsi="仿宋" w:eastAsia="仿宋"/>
          <w:sz w:val="24"/>
          <w:szCs w:val="24"/>
        </w:rPr>
        <w:t>合作基础的项目。</w:t>
      </w:r>
    </w:p>
    <w:p w14:paraId="2FAEB0ED">
      <w:pPr>
        <w:spacing w:line="360" w:lineRule="auto"/>
        <w:ind w:firstLine="482" w:firstLineChars="200"/>
        <w:rPr>
          <w:rFonts w:ascii="Arial" w:hAnsi="Arial" w:eastAsia="仿宋" w:cs="Arial"/>
          <w:sz w:val="24"/>
          <w:szCs w:val="24"/>
        </w:rPr>
      </w:pPr>
      <w:r>
        <w:rPr>
          <w:rFonts w:ascii="Arial" w:hAnsi="Arial" w:eastAsia="仿宋" w:cs="Arial"/>
          <w:b/>
          <w:sz w:val="24"/>
          <w:szCs w:val="24"/>
        </w:rPr>
        <w:t xml:space="preserve">Applicant requirements: </w:t>
      </w:r>
      <w:r>
        <w:rPr>
          <w:rFonts w:ascii="Arial" w:hAnsi="Arial" w:eastAsia="仿宋" w:cs="Arial"/>
          <w:sz w:val="24"/>
          <w:szCs w:val="24"/>
        </w:rPr>
        <w:t>applicants from both institutions should jointly apply for this fund.</w:t>
      </w:r>
      <w:r>
        <w:rPr>
          <w:rFonts w:ascii="Arial" w:hAnsi="Arial" w:eastAsia="仿宋" w:cs="Arial"/>
          <w:b/>
          <w:sz w:val="24"/>
          <w:szCs w:val="24"/>
        </w:rPr>
        <w:t xml:space="preserve"> </w:t>
      </w:r>
      <w:r>
        <w:rPr>
          <w:rFonts w:ascii="Arial" w:hAnsi="Arial" w:eastAsia="仿宋" w:cs="Arial"/>
          <w:sz w:val="24"/>
          <w:szCs w:val="24"/>
        </w:rPr>
        <w:t>The Tsinghua applicant shall be the full-time faculty members in Tsinghua University. Priority shall be given to selecting outstanding young faculty members under the age of 40. Priority shall also be given to projects with a certain basis for cooperation.</w:t>
      </w:r>
    </w:p>
    <w:p w14:paraId="38CBDEBD">
      <w:pPr>
        <w:spacing w:before="312" w:beforeLines="100" w:line="360" w:lineRule="auto"/>
        <w:ind w:firstLine="482" w:firstLineChars="200"/>
        <w:rPr>
          <w:rFonts w:ascii="仿宋" w:hAnsi="仿宋" w:eastAsia="仿宋"/>
          <w:b/>
          <w:sz w:val="24"/>
          <w:szCs w:val="24"/>
        </w:rPr>
      </w:pPr>
      <w:r>
        <w:rPr>
          <w:rFonts w:hint="eastAsia" w:ascii="仿宋" w:hAnsi="仿宋" w:eastAsia="仿宋"/>
          <w:b/>
          <w:sz w:val="24"/>
          <w:szCs w:val="24"/>
        </w:rPr>
        <w:t>预期成果</w:t>
      </w:r>
      <w:r>
        <w:rPr>
          <w:rFonts w:ascii="Arial" w:hAnsi="Arial" w:eastAsia="仿宋" w:cs="Arial"/>
          <w:b/>
          <w:sz w:val="24"/>
          <w:szCs w:val="24"/>
        </w:rPr>
        <w:t xml:space="preserve"> Expected Outcomes：</w:t>
      </w:r>
    </w:p>
    <w:p w14:paraId="33F6FD00">
      <w:pPr>
        <w:pStyle w:val="10"/>
        <w:numPr>
          <w:ilvl w:val="0"/>
          <w:numId w:val="2"/>
        </w:numPr>
        <w:spacing w:line="360" w:lineRule="auto"/>
        <w:ind w:firstLineChars="0"/>
        <w:rPr>
          <w:rFonts w:ascii="仿宋" w:hAnsi="仿宋" w:eastAsia="仿宋"/>
          <w:sz w:val="24"/>
          <w:szCs w:val="24"/>
        </w:rPr>
      </w:pPr>
      <w:r>
        <w:rPr>
          <w:rFonts w:ascii="仿宋" w:hAnsi="仿宋" w:eastAsia="仿宋"/>
          <w:sz w:val="24"/>
          <w:szCs w:val="24"/>
        </w:rPr>
        <w:t>项目执行期间，双方科研人员互访至少两次，</w:t>
      </w:r>
      <w:r>
        <w:rPr>
          <w:rFonts w:hint="eastAsia" w:ascii="仿宋" w:hAnsi="仿宋" w:eastAsia="仿宋"/>
          <w:sz w:val="24"/>
          <w:szCs w:val="24"/>
        </w:rPr>
        <w:t>并</w:t>
      </w:r>
      <w:r>
        <w:rPr>
          <w:rFonts w:ascii="仿宋" w:hAnsi="仿宋" w:eastAsia="仿宋"/>
          <w:sz w:val="24"/>
          <w:szCs w:val="24"/>
        </w:rPr>
        <w:t>参加两校项目汇报会；</w:t>
      </w:r>
    </w:p>
    <w:p w14:paraId="545CB6A1">
      <w:pPr>
        <w:pStyle w:val="10"/>
        <w:spacing w:line="360" w:lineRule="auto"/>
        <w:ind w:left="900" w:firstLine="0" w:firstLineChars="0"/>
        <w:rPr>
          <w:rFonts w:ascii="Arial" w:hAnsi="Arial" w:eastAsia="仿宋" w:cs="Arial"/>
          <w:sz w:val="24"/>
          <w:szCs w:val="24"/>
        </w:rPr>
      </w:pPr>
      <w:r>
        <w:rPr>
          <w:rFonts w:ascii="Arial" w:hAnsi="Arial" w:eastAsia="仿宋" w:cs="Arial"/>
          <w:sz w:val="24"/>
          <w:szCs w:val="24"/>
        </w:rPr>
        <w:t>Researchers from one institution should visit the other at least twice during the project execution period and participate in the project report meeting organized by both institutions;</w:t>
      </w:r>
    </w:p>
    <w:p w14:paraId="2554C0E5">
      <w:pPr>
        <w:pStyle w:val="10"/>
        <w:numPr>
          <w:ilvl w:val="0"/>
          <w:numId w:val="2"/>
        </w:numPr>
        <w:spacing w:line="360" w:lineRule="auto"/>
        <w:ind w:firstLineChars="0"/>
        <w:rPr>
          <w:rFonts w:ascii="仿宋" w:hAnsi="仿宋" w:eastAsia="仿宋"/>
          <w:sz w:val="24"/>
          <w:szCs w:val="24"/>
        </w:rPr>
      </w:pPr>
      <w:r>
        <w:rPr>
          <w:rFonts w:hint="eastAsia" w:ascii="仿宋" w:hAnsi="仿宋" w:eastAsia="仿宋"/>
          <w:sz w:val="24"/>
          <w:szCs w:val="24"/>
        </w:rPr>
        <w:t>除上述</w:t>
      </w:r>
      <w:r>
        <w:rPr>
          <w:rFonts w:ascii="仿宋" w:hAnsi="仿宋" w:eastAsia="仿宋"/>
          <w:sz w:val="24"/>
          <w:szCs w:val="24"/>
        </w:rPr>
        <w:t>要求外，</w:t>
      </w:r>
      <w:r>
        <w:rPr>
          <w:rFonts w:hint="eastAsia" w:ascii="仿宋" w:hAnsi="仿宋" w:eastAsia="仿宋"/>
          <w:sz w:val="24"/>
          <w:szCs w:val="24"/>
        </w:rPr>
        <w:t>同时</w:t>
      </w:r>
      <w:r>
        <w:rPr>
          <w:rFonts w:ascii="仿宋" w:hAnsi="仿宋" w:eastAsia="仿宋"/>
          <w:sz w:val="24"/>
          <w:szCs w:val="24"/>
        </w:rPr>
        <w:t>实现以下成果中的至少</w:t>
      </w:r>
      <w:r>
        <w:rPr>
          <w:rFonts w:hint="eastAsia" w:ascii="仿宋" w:hAnsi="仿宋" w:eastAsia="仿宋"/>
          <w:sz w:val="24"/>
          <w:szCs w:val="24"/>
        </w:rPr>
        <w:t>两</w:t>
      </w:r>
      <w:r>
        <w:rPr>
          <w:rFonts w:ascii="仿宋" w:hAnsi="仿宋" w:eastAsia="仿宋"/>
          <w:sz w:val="24"/>
          <w:szCs w:val="24"/>
        </w:rPr>
        <w:t>项：</w:t>
      </w:r>
    </w:p>
    <w:p w14:paraId="0E44D628">
      <w:pPr>
        <w:pStyle w:val="10"/>
        <w:spacing w:line="360" w:lineRule="auto"/>
        <w:ind w:left="900" w:firstLine="0" w:firstLineChars="0"/>
        <w:rPr>
          <w:rFonts w:ascii="Arial" w:hAnsi="Arial" w:eastAsia="仿宋" w:cs="Arial"/>
          <w:sz w:val="24"/>
          <w:szCs w:val="24"/>
        </w:rPr>
      </w:pPr>
      <w:r>
        <w:rPr>
          <w:rFonts w:ascii="Arial" w:hAnsi="Arial" w:eastAsia="仿宋" w:cs="Arial"/>
          <w:sz w:val="24"/>
          <w:szCs w:val="24"/>
        </w:rPr>
        <w:t>At least two of the following outcomes need to be achieved at the meantime:</w:t>
      </w:r>
    </w:p>
    <w:p w14:paraId="3F78C724">
      <w:pPr>
        <w:pStyle w:val="10"/>
        <w:numPr>
          <w:ilvl w:val="0"/>
          <w:numId w:val="3"/>
        </w:numPr>
        <w:spacing w:line="360" w:lineRule="auto"/>
        <w:ind w:firstLineChars="0"/>
        <w:rPr>
          <w:rFonts w:ascii="仿宋" w:hAnsi="仿宋" w:eastAsia="仿宋"/>
          <w:sz w:val="24"/>
          <w:szCs w:val="24"/>
        </w:rPr>
      </w:pPr>
      <w:r>
        <w:rPr>
          <w:rFonts w:ascii="仿宋" w:hAnsi="仿宋" w:eastAsia="仿宋"/>
          <w:sz w:val="24"/>
          <w:szCs w:val="24"/>
        </w:rPr>
        <w:t>基于合作项目内容联合发表国际学术期刊（如SCI或EI期刊）文章两篇（双方项目负责人或项目核心人员为文章第一、第二或通信作者）,或</w:t>
      </w:r>
      <w:r>
        <w:rPr>
          <w:rFonts w:hint="eastAsia" w:ascii="仿宋" w:hAnsi="仿宋" w:eastAsia="仿宋"/>
          <w:sz w:val="24"/>
          <w:szCs w:val="24"/>
        </w:rPr>
        <w:t>申请</w:t>
      </w:r>
      <w:r>
        <w:rPr>
          <w:rFonts w:ascii="仿宋" w:hAnsi="仿宋" w:eastAsia="仿宋"/>
          <w:sz w:val="24"/>
          <w:szCs w:val="24"/>
        </w:rPr>
        <w:t>一项联合国际专利(清华大学和</w:t>
      </w:r>
      <w:r>
        <w:rPr>
          <w:rFonts w:hint="eastAsia" w:ascii="仿宋" w:hAnsi="仿宋" w:eastAsia="仿宋"/>
          <w:sz w:val="24"/>
          <w:szCs w:val="24"/>
        </w:rPr>
        <w:t>新加坡国立</w:t>
      </w:r>
      <w:r>
        <w:rPr>
          <w:rFonts w:ascii="仿宋" w:hAnsi="仿宋" w:eastAsia="仿宋"/>
          <w:sz w:val="24"/>
          <w:szCs w:val="24"/>
        </w:rPr>
        <w:t>大学为专利联合申请人)；</w:t>
      </w:r>
      <w:r>
        <w:rPr>
          <w:rFonts w:hint="eastAsia" w:ascii="仿宋" w:hAnsi="仿宋" w:eastAsia="仿宋"/>
          <w:sz w:val="24"/>
          <w:szCs w:val="24"/>
        </w:rPr>
        <w:t>或</w:t>
      </w:r>
    </w:p>
    <w:p w14:paraId="31B62AF0">
      <w:pPr>
        <w:pStyle w:val="10"/>
        <w:spacing w:line="360" w:lineRule="auto"/>
        <w:ind w:left="840" w:firstLine="0" w:firstLineChars="0"/>
        <w:rPr>
          <w:rFonts w:ascii="Arial" w:hAnsi="Arial" w:eastAsia="仿宋" w:cs="Arial"/>
          <w:sz w:val="24"/>
          <w:szCs w:val="24"/>
        </w:rPr>
      </w:pPr>
      <w:r>
        <w:rPr>
          <w:rFonts w:ascii="Arial" w:hAnsi="Arial" w:eastAsia="仿宋" w:cs="Arial"/>
          <w:sz w:val="24"/>
          <w:szCs w:val="24"/>
        </w:rPr>
        <w:t>At least two articles (SCI, EI, etc.) shall be jointly published based on the content of the cooperative project (the PI or project core member shall be the first, second, or corresponding author of the article); Or one international patents (Tsinghua and NUS are joint patent applicants) shall be jointly applied for; or</w:t>
      </w:r>
    </w:p>
    <w:p w14:paraId="1279FE2D">
      <w:pPr>
        <w:pStyle w:val="10"/>
        <w:numPr>
          <w:ilvl w:val="0"/>
          <w:numId w:val="3"/>
        </w:numPr>
        <w:spacing w:line="360" w:lineRule="auto"/>
        <w:ind w:firstLineChars="0"/>
        <w:rPr>
          <w:rFonts w:ascii="仿宋" w:hAnsi="仿宋" w:eastAsia="仿宋"/>
          <w:sz w:val="24"/>
          <w:szCs w:val="24"/>
        </w:rPr>
      </w:pPr>
      <w:r>
        <w:rPr>
          <w:rFonts w:hint="eastAsia" w:ascii="仿宋" w:hAnsi="仿宋" w:eastAsia="仿宋"/>
          <w:sz w:val="24"/>
          <w:szCs w:val="24"/>
        </w:rPr>
        <w:t>一方</w:t>
      </w:r>
      <w:r>
        <w:rPr>
          <w:rFonts w:ascii="仿宋" w:hAnsi="仿宋" w:eastAsia="仿宋"/>
          <w:sz w:val="24"/>
          <w:szCs w:val="24"/>
        </w:rPr>
        <w:t>科研人员或</w:t>
      </w:r>
      <w:r>
        <w:rPr>
          <w:rFonts w:hint="eastAsia" w:ascii="仿宋" w:hAnsi="仿宋" w:eastAsia="仿宋"/>
          <w:sz w:val="24"/>
          <w:szCs w:val="24"/>
        </w:rPr>
        <w:t>学生</w:t>
      </w:r>
      <w:r>
        <w:rPr>
          <w:rFonts w:ascii="仿宋" w:hAnsi="仿宋" w:eastAsia="仿宋"/>
          <w:sz w:val="24"/>
          <w:szCs w:val="24"/>
        </w:rPr>
        <w:t>到</w:t>
      </w:r>
      <w:r>
        <w:rPr>
          <w:rFonts w:hint="eastAsia" w:ascii="仿宋" w:hAnsi="仿宋" w:eastAsia="仿宋"/>
          <w:sz w:val="24"/>
          <w:szCs w:val="24"/>
        </w:rPr>
        <w:t>对方</w:t>
      </w:r>
      <w:r>
        <w:rPr>
          <w:rFonts w:ascii="仿宋" w:hAnsi="仿宋" w:eastAsia="仿宋"/>
          <w:sz w:val="24"/>
          <w:szCs w:val="24"/>
        </w:rPr>
        <w:t>学校进行科研工作累计3个月以上；</w:t>
      </w:r>
      <w:r>
        <w:rPr>
          <w:rFonts w:hint="eastAsia" w:ascii="仿宋" w:hAnsi="仿宋" w:eastAsia="仿宋"/>
          <w:sz w:val="24"/>
          <w:szCs w:val="24"/>
        </w:rPr>
        <w:t>或</w:t>
      </w:r>
    </w:p>
    <w:p w14:paraId="7E3B2CAB">
      <w:pPr>
        <w:pStyle w:val="10"/>
        <w:spacing w:line="360" w:lineRule="auto"/>
        <w:ind w:left="840" w:firstLine="0" w:firstLineChars="0"/>
        <w:rPr>
          <w:rFonts w:ascii="Arial" w:hAnsi="Arial" w:eastAsia="仿宋" w:cs="Arial"/>
          <w:sz w:val="24"/>
          <w:szCs w:val="24"/>
        </w:rPr>
      </w:pPr>
      <w:r>
        <w:rPr>
          <w:rFonts w:ascii="Arial" w:hAnsi="Arial" w:eastAsia="仿宋" w:cs="Arial"/>
          <w:sz w:val="24"/>
          <w:szCs w:val="24"/>
        </w:rPr>
        <w:t>Researchers/students from one institution shall carry out research in the other institution for more than 3 months in total; or</w:t>
      </w:r>
    </w:p>
    <w:p w14:paraId="775B5B4B">
      <w:pPr>
        <w:pStyle w:val="10"/>
        <w:numPr>
          <w:ilvl w:val="0"/>
          <w:numId w:val="3"/>
        </w:numPr>
        <w:spacing w:line="360" w:lineRule="auto"/>
        <w:ind w:firstLineChars="0"/>
        <w:rPr>
          <w:rFonts w:ascii="仿宋" w:hAnsi="仿宋" w:eastAsia="仿宋"/>
          <w:sz w:val="24"/>
          <w:szCs w:val="24"/>
        </w:rPr>
      </w:pPr>
      <w:r>
        <w:rPr>
          <w:rFonts w:hint="eastAsia" w:ascii="仿宋" w:hAnsi="仿宋" w:eastAsia="仿宋"/>
          <w:sz w:val="24"/>
          <w:szCs w:val="24"/>
        </w:rPr>
        <w:t>一方</w:t>
      </w:r>
      <w:r>
        <w:rPr>
          <w:rFonts w:ascii="仿宋" w:hAnsi="仿宋" w:eastAsia="仿宋"/>
          <w:sz w:val="24"/>
          <w:szCs w:val="24"/>
        </w:rPr>
        <w:t>科研人员到</w:t>
      </w:r>
      <w:r>
        <w:rPr>
          <w:rFonts w:hint="eastAsia" w:ascii="仿宋" w:hAnsi="仿宋" w:eastAsia="仿宋"/>
          <w:sz w:val="24"/>
          <w:szCs w:val="24"/>
        </w:rPr>
        <w:t>对方</w:t>
      </w:r>
      <w:r>
        <w:rPr>
          <w:rFonts w:ascii="仿宋" w:hAnsi="仿宋" w:eastAsia="仿宋"/>
          <w:sz w:val="24"/>
          <w:szCs w:val="24"/>
        </w:rPr>
        <w:t>学校进行专业授课4次以上；</w:t>
      </w:r>
      <w:r>
        <w:rPr>
          <w:rFonts w:hint="eastAsia" w:ascii="仿宋" w:hAnsi="仿宋" w:eastAsia="仿宋"/>
          <w:sz w:val="24"/>
          <w:szCs w:val="24"/>
        </w:rPr>
        <w:t>或</w:t>
      </w:r>
    </w:p>
    <w:p w14:paraId="0BC6B81D">
      <w:pPr>
        <w:pStyle w:val="10"/>
        <w:spacing w:line="360" w:lineRule="auto"/>
        <w:ind w:left="840" w:firstLine="0" w:firstLineChars="0"/>
        <w:rPr>
          <w:rFonts w:ascii="Arial" w:hAnsi="Arial" w:eastAsia="仿宋" w:cs="Arial"/>
          <w:sz w:val="24"/>
          <w:szCs w:val="24"/>
        </w:rPr>
      </w:pPr>
      <w:r>
        <w:rPr>
          <w:rFonts w:ascii="Arial" w:hAnsi="Arial" w:eastAsia="仿宋" w:cs="Arial"/>
          <w:sz w:val="24"/>
          <w:szCs w:val="24"/>
        </w:rPr>
        <w:t>Researchers from one institution shall give at least 4 specialized lectures in the other institution; or</w:t>
      </w:r>
    </w:p>
    <w:p w14:paraId="2280DB28">
      <w:pPr>
        <w:pStyle w:val="10"/>
        <w:numPr>
          <w:ilvl w:val="0"/>
          <w:numId w:val="3"/>
        </w:numPr>
        <w:spacing w:line="360" w:lineRule="auto"/>
        <w:ind w:firstLineChars="0"/>
        <w:rPr>
          <w:rFonts w:ascii="仿宋" w:hAnsi="仿宋" w:eastAsia="仿宋"/>
          <w:sz w:val="24"/>
          <w:szCs w:val="24"/>
        </w:rPr>
      </w:pPr>
      <w:r>
        <w:rPr>
          <w:rFonts w:hint="eastAsia" w:ascii="仿宋" w:hAnsi="仿宋" w:eastAsia="仿宋"/>
          <w:sz w:val="24"/>
          <w:szCs w:val="24"/>
        </w:rPr>
        <w:t>合作举办</w:t>
      </w:r>
      <w:r>
        <w:rPr>
          <w:rFonts w:ascii="仿宋" w:hAnsi="仿宋" w:eastAsia="仿宋"/>
          <w:sz w:val="24"/>
          <w:szCs w:val="24"/>
        </w:rPr>
        <w:t>一场高水平国际会议</w:t>
      </w:r>
      <w:r>
        <w:rPr>
          <w:rFonts w:hint="eastAsia" w:ascii="仿宋" w:hAnsi="仿宋" w:eastAsia="仿宋"/>
          <w:sz w:val="24"/>
          <w:szCs w:val="24"/>
        </w:rPr>
        <w:t>；</w:t>
      </w:r>
      <w:r>
        <w:rPr>
          <w:rFonts w:ascii="仿宋" w:hAnsi="仿宋" w:eastAsia="仿宋"/>
          <w:sz w:val="24"/>
          <w:szCs w:val="24"/>
        </w:rPr>
        <w:t>或</w:t>
      </w:r>
    </w:p>
    <w:p w14:paraId="44645E4E">
      <w:pPr>
        <w:pStyle w:val="10"/>
        <w:spacing w:line="360" w:lineRule="auto"/>
        <w:ind w:left="840" w:firstLine="0" w:firstLineChars="0"/>
        <w:rPr>
          <w:rFonts w:ascii="Arial" w:hAnsi="Arial" w:eastAsia="仿宋" w:cs="Arial"/>
          <w:sz w:val="24"/>
          <w:szCs w:val="24"/>
        </w:rPr>
      </w:pPr>
      <w:r>
        <w:rPr>
          <w:rFonts w:ascii="Arial" w:hAnsi="Arial" w:eastAsia="仿宋" w:cs="Arial"/>
          <w:sz w:val="24"/>
          <w:szCs w:val="24"/>
        </w:rPr>
        <w:t>Jointly hold a high-level international conference; or</w:t>
      </w:r>
    </w:p>
    <w:p w14:paraId="6EE71042">
      <w:pPr>
        <w:pStyle w:val="10"/>
        <w:numPr>
          <w:ilvl w:val="0"/>
          <w:numId w:val="3"/>
        </w:numPr>
        <w:spacing w:line="360" w:lineRule="auto"/>
        <w:ind w:firstLineChars="0"/>
        <w:rPr>
          <w:rFonts w:ascii="仿宋" w:hAnsi="仿宋" w:eastAsia="仿宋"/>
          <w:sz w:val="24"/>
          <w:szCs w:val="24"/>
        </w:rPr>
      </w:pPr>
      <w:r>
        <w:rPr>
          <w:rFonts w:hint="eastAsia" w:ascii="仿宋" w:hAnsi="仿宋" w:eastAsia="仿宋"/>
          <w:sz w:val="24"/>
          <w:szCs w:val="24"/>
        </w:rPr>
        <w:t>双方联合申请</w:t>
      </w:r>
      <w:r>
        <w:rPr>
          <w:rFonts w:ascii="仿宋" w:hAnsi="仿宋" w:eastAsia="仿宋"/>
          <w:sz w:val="24"/>
          <w:szCs w:val="24"/>
        </w:rPr>
        <w:t>新加坡政府CREATE项目；</w:t>
      </w:r>
      <w:r>
        <w:rPr>
          <w:rFonts w:hint="eastAsia" w:ascii="仿宋" w:hAnsi="仿宋" w:eastAsia="仿宋"/>
          <w:sz w:val="24"/>
          <w:szCs w:val="24"/>
        </w:rPr>
        <w:t>或</w:t>
      </w:r>
    </w:p>
    <w:p w14:paraId="791BDB5F">
      <w:pPr>
        <w:pStyle w:val="10"/>
        <w:spacing w:line="360" w:lineRule="auto"/>
        <w:ind w:left="840" w:firstLine="0" w:firstLineChars="0"/>
        <w:rPr>
          <w:rFonts w:ascii="Arial" w:hAnsi="Arial" w:eastAsia="仿宋" w:cs="Arial"/>
          <w:sz w:val="24"/>
          <w:szCs w:val="24"/>
        </w:rPr>
      </w:pPr>
      <w:r>
        <w:rPr>
          <w:rFonts w:ascii="Arial" w:hAnsi="Arial" w:eastAsia="仿宋" w:cs="Arial"/>
          <w:sz w:val="24"/>
          <w:szCs w:val="24"/>
        </w:rPr>
        <w:t>Jointly apply for the CREATE project by Singapore government; or</w:t>
      </w:r>
    </w:p>
    <w:p w14:paraId="1800BF41">
      <w:pPr>
        <w:pStyle w:val="10"/>
        <w:numPr>
          <w:ilvl w:val="0"/>
          <w:numId w:val="3"/>
        </w:numPr>
        <w:spacing w:line="360" w:lineRule="auto"/>
        <w:ind w:firstLineChars="0"/>
        <w:rPr>
          <w:rFonts w:ascii="仿宋" w:hAnsi="仿宋" w:eastAsia="仿宋"/>
          <w:sz w:val="24"/>
          <w:szCs w:val="24"/>
        </w:rPr>
      </w:pPr>
      <w:r>
        <w:rPr>
          <w:rFonts w:ascii="仿宋" w:hAnsi="仿宋" w:eastAsia="仿宋"/>
          <w:sz w:val="24"/>
          <w:szCs w:val="24"/>
        </w:rPr>
        <w:t>合作研究内容从第三方获得后续科研合作资助；或</w:t>
      </w:r>
    </w:p>
    <w:p w14:paraId="2ED559AC">
      <w:pPr>
        <w:pStyle w:val="10"/>
        <w:spacing w:line="360" w:lineRule="auto"/>
        <w:ind w:left="840" w:firstLine="0" w:firstLineChars="0"/>
        <w:rPr>
          <w:rFonts w:ascii="Arial" w:hAnsi="Arial" w:eastAsia="仿宋" w:cs="Arial"/>
          <w:sz w:val="24"/>
          <w:szCs w:val="24"/>
        </w:rPr>
      </w:pPr>
      <w:r>
        <w:rPr>
          <w:rFonts w:ascii="Arial" w:hAnsi="Arial" w:eastAsia="仿宋" w:cs="Arial"/>
          <w:sz w:val="24"/>
          <w:szCs w:val="24"/>
        </w:rPr>
        <w:t>Obtain the follow-up funding for the cooperative research from the third party; or</w:t>
      </w:r>
    </w:p>
    <w:p w14:paraId="40ABD88C">
      <w:pPr>
        <w:pStyle w:val="10"/>
        <w:numPr>
          <w:ilvl w:val="0"/>
          <w:numId w:val="3"/>
        </w:numPr>
        <w:spacing w:line="360" w:lineRule="auto"/>
        <w:ind w:firstLineChars="0"/>
        <w:rPr>
          <w:rFonts w:ascii="仿宋" w:hAnsi="仿宋" w:eastAsia="仿宋"/>
          <w:sz w:val="24"/>
          <w:szCs w:val="24"/>
        </w:rPr>
      </w:pPr>
      <w:r>
        <w:rPr>
          <w:rFonts w:hint="eastAsia" w:ascii="仿宋" w:hAnsi="仿宋" w:eastAsia="仿宋"/>
          <w:sz w:val="24"/>
          <w:szCs w:val="24"/>
        </w:rPr>
        <w:t>其他</w:t>
      </w:r>
      <w:r>
        <w:rPr>
          <w:rFonts w:ascii="仿宋" w:hAnsi="仿宋" w:eastAsia="仿宋"/>
          <w:sz w:val="24"/>
          <w:szCs w:val="24"/>
        </w:rPr>
        <w:t>具备同等价值的研究成果</w:t>
      </w:r>
      <w:r>
        <w:rPr>
          <w:rFonts w:hint="eastAsia" w:ascii="仿宋" w:hAnsi="仿宋" w:eastAsia="仿宋"/>
          <w:sz w:val="24"/>
          <w:szCs w:val="24"/>
        </w:rPr>
        <w:t>。</w:t>
      </w:r>
    </w:p>
    <w:p w14:paraId="25C4BEC9">
      <w:pPr>
        <w:pStyle w:val="10"/>
        <w:spacing w:line="360" w:lineRule="auto"/>
        <w:ind w:left="840" w:firstLine="0" w:firstLineChars="0"/>
        <w:rPr>
          <w:rFonts w:ascii="Arial" w:hAnsi="Arial" w:eastAsia="仿宋" w:cs="Arial"/>
          <w:sz w:val="24"/>
          <w:szCs w:val="24"/>
        </w:rPr>
      </w:pPr>
      <w:r>
        <w:rPr>
          <w:rFonts w:ascii="Arial" w:hAnsi="Arial" w:eastAsia="仿宋" w:cs="Arial"/>
          <w:sz w:val="24"/>
          <w:szCs w:val="24"/>
        </w:rPr>
        <w:t>Other outcomes of equal value.</w:t>
      </w:r>
    </w:p>
    <w:p w14:paraId="520239D0">
      <w:pPr>
        <w:spacing w:before="312" w:beforeLines="100" w:line="360" w:lineRule="auto"/>
        <w:ind w:firstLine="482" w:firstLineChars="200"/>
        <w:rPr>
          <w:rFonts w:ascii="仿宋" w:hAnsi="仿宋" w:eastAsia="仿宋"/>
          <w:sz w:val="24"/>
          <w:szCs w:val="24"/>
        </w:rPr>
      </w:pPr>
      <w:r>
        <w:rPr>
          <w:rFonts w:hint="eastAsia" w:ascii="仿宋" w:hAnsi="仿宋" w:eastAsia="仿宋"/>
          <w:b/>
          <w:bCs w:val="0"/>
          <w:sz w:val="24"/>
          <w:szCs w:val="24"/>
          <w:u w:val="single"/>
        </w:rPr>
        <w:t>申请截止日期：</w:t>
      </w:r>
      <w:r>
        <w:rPr>
          <w:rFonts w:ascii="仿宋" w:hAnsi="仿宋" w:eastAsia="仿宋"/>
          <w:b/>
          <w:bCs w:val="0"/>
          <w:sz w:val="24"/>
          <w:szCs w:val="24"/>
          <w:u w:val="single"/>
        </w:rPr>
        <w:t>2026年</w:t>
      </w:r>
      <w:r>
        <w:rPr>
          <w:rFonts w:hint="eastAsia" w:ascii="仿宋" w:hAnsi="仿宋" w:eastAsia="仿宋"/>
          <w:b/>
          <w:bCs w:val="0"/>
          <w:sz w:val="24"/>
          <w:szCs w:val="24"/>
          <w:u w:val="single"/>
        </w:rPr>
        <w:t>9</w:t>
      </w:r>
      <w:r>
        <w:rPr>
          <w:rFonts w:ascii="仿宋" w:hAnsi="仿宋" w:eastAsia="仿宋"/>
          <w:b/>
          <w:bCs w:val="0"/>
          <w:sz w:val="24"/>
          <w:szCs w:val="24"/>
          <w:u w:val="single"/>
        </w:rPr>
        <w:t>月</w:t>
      </w:r>
      <w:r>
        <w:rPr>
          <w:rFonts w:hint="eastAsia" w:ascii="仿宋" w:hAnsi="仿宋" w:eastAsia="仿宋"/>
          <w:b/>
          <w:bCs w:val="0"/>
          <w:sz w:val="24"/>
          <w:szCs w:val="24"/>
          <w:u w:val="single"/>
        </w:rPr>
        <w:t>25</w:t>
      </w:r>
      <w:r>
        <w:rPr>
          <w:rFonts w:ascii="仿宋" w:hAnsi="仿宋" w:eastAsia="仿宋"/>
          <w:b/>
          <w:bCs w:val="0"/>
          <w:sz w:val="24"/>
          <w:szCs w:val="24"/>
          <w:u w:val="single"/>
        </w:rPr>
        <w:t>日</w:t>
      </w:r>
      <w:r>
        <w:rPr>
          <w:rFonts w:hint="eastAsia" w:ascii="仿宋" w:hAnsi="仿宋" w:eastAsia="仿宋"/>
          <w:b/>
          <w:bCs w:val="0"/>
          <w:sz w:val="24"/>
          <w:szCs w:val="24"/>
          <w:u w:val="single"/>
        </w:rPr>
        <w:t>（周五）</w:t>
      </w:r>
      <w:r>
        <w:rPr>
          <w:rFonts w:ascii="仿宋" w:hAnsi="仿宋" w:eastAsia="仿宋"/>
          <w:b/>
          <w:bCs w:val="0"/>
          <w:sz w:val="24"/>
          <w:szCs w:val="24"/>
          <w:u w:val="single"/>
        </w:rPr>
        <w:t>下午5点</w:t>
      </w:r>
      <w:r>
        <w:rPr>
          <w:rFonts w:ascii="仿宋" w:hAnsi="仿宋" w:eastAsia="仿宋"/>
          <w:sz w:val="24"/>
          <w:szCs w:val="24"/>
        </w:rPr>
        <w:t>（北京</w:t>
      </w:r>
      <w:r>
        <w:rPr>
          <w:rFonts w:hint="eastAsia" w:ascii="仿宋" w:hAnsi="仿宋" w:eastAsia="仿宋"/>
          <w:sz w:val="24"/>
          <w:szCs w:val="24"/>
        </w:rPr>
        <w:t>/新加坡</w:t>
      </w:r>
      <w:r>
        <w:rPr>
          <w:rFonts w:ascii="仿宋" w:hAnsi="仿宋" w:eastAsia="仿宋"/>
          <w:sz w:val="24"/>
          <w:szCs w:val="24"/>
        </w:rPr>
        <w:t>当地时间</w:t>
      </w:r>
      <w:r>
        <w:rPr>
          <w:rFonts w:hint="eastAsia" w:ascii="仿宋" w:hAnsi="仿宋" w:eastAsia="仿宋"/>
          <w:sz w:val="24"/>
          <w:szCs w:val="24"/>
          <w:lang w:eastAsia="zh-CN"/>
        </w:rPr>
        <w:t>，</w:t>
      </w:r>
      <w:r>
        <w:rPr>
          <w:rFonts w:ascii="仿宋" w:hAnsi="仿宋" w:eastAsia="仿宋"/>
          <w:sz w:val="24"/>
          <w:szCs w:val="24"/>
        </w:rPr>
        <w:t>以收到电子版申请材料为准，过时不予受理）</w:t>
      </w:r>
    </w:p>
    <w:p w14:paraId="48698EAF">
      <w:pPr>
        <w:spacing w:line="360" w:lineRule="auto"/>
        <w:ind w:firstLine="482" w:firstLineChars="200"/>
        <w:rPr>
          <w:rFonts w:ascii="Arial" w:hAnsi="Arial" w:eastAsia="仿宋" w:cs="Arial"/>
          <w:sz w:val="24"/>
          <w:szCs w:val="24"/>
        </w:rPr>
      </w:pPr>
      <w:r>
        <w:rPr>
          <w:rFonts w:ascii="Arial" w:hAnsi="Arial" w:eastAsia="仿宋" w:cs="Arial"/>
          <w:b/>
          <w:sz w:val="24"/>
          <w:szCs w:val="24"/>
        </w:rPr>
        <w:t xml:space="preserve">Submission deadline: </w:t>
      </w:r>
      <w:r>
        <w:rPr>
          <w:rFonts w:ascii="Arial" w:hAnsi="Arial" w:eastAsia="仿宋" w:cs="Arial"/>
          <w:b w:val="0"/>
          <w:bCs/>
          <w:sz w:val="24"/>
          <w:szCs w:val="24"/>
        </w:rPr>
        <w:t>Friday</w:t>
      </w:r>
      <w:r>
        <w:rPr>
          <w:rFonts w:hint="eastAsia" w:ascii="Arial" w:hAnsi="Arial" w:eastAsia="仿宋" w:cs="Arial"/>
          <w:bCs/>
          <w:sz w:val="24"/>
          <w:szCs w:val="24"/>
        </w:rPr>
        <w:t xml:space="preserve">, </w:t>
      </w:r>
      <w:r>
        <w:rPr>
          <w:rFonts w:hint="eastAsia" w:ascii="Arial" w:hAnsi="Arial" w:eastAsia="仿宋" w:cs="Arial"/>
          <w:sz w:val="24"/>
          <w:szCs w:val="24"/>
        </w:rPr>
        <w:t>September</w:t>
      </w:r>
      <w:r>
        <w:rPr>
          <w:rFonts w:ascii="Arial" w:hAnsi="Arial" w:eastAsia="仿宋" w:cs="Arial"/>
          <w:sz w:val="24"/>
          <w:szCs w:val="24"/>
        </w:rPr>
        <w:t xml:space="preserve"> </w:t>
      </w:r>
      <w:r>
        <w:rPr>
          <w:rFonts w:hint="eastAsia" w:ascii="Arial" w:hAnsi="Arial" w:eastAsia="仿宋" w:cs="Arial"/>
          <w:sz w:val="24"/>
          <w:szCs w:val="24"/>
        </w:rPr>
        <w:t>25</w:t>
      </w:r>
      <w:r>
        <w:rPr>
          <w:rFonts w:ascii="Arial" w:hAnsi="Arial" w:eastAsia="仿宋" w:cs="Arial"/>
          <w:sz w:val="24"/>
          <w:szCs w:val="24"/>
        </w:rPr>
        <w:t>, 2026, 5pm local time</w:t>
      </w:r>
    </w:p>
    <w:p w14:paraId="70701539">
      <w:pPr>
        <w:spacing w:before="312" w:beforeLines="100" w:line="360" w:lineRule="auto"/>
        <w:ind w:firstLine="482" w:firstLineChars="200"/>
        <w:rPr>
          <w:rFonts w:ascii="仿宋" w:hAnsi="仿宋" w:eastAsia="仿宋"/>
          <w:sz w:val="24"/>
          <w:szCs w:val="24"/>
        </w:rPr>
      </w:pPr>
      <w:r>
        <w:rPr>
          <w:rFonts w:hint="eastAsia" w:ascii="仿宋" w:hAnsi="仿宋" w:eastAsia="仿宋"/>
          <w:b/>
          <w:sz w:val="24"/>
          <w:szCs w:val="24"/>
        </w:rPr>
        <w:t>申请提交要求：</w:t>
      </w:r>
      <w:r>
        <w:rPr>
          <w:rFonts w:hint="eastAsia" w:ascii="仿宋" w:hAnsi="仿宋" w:eastAsia="仿宋"/>
          <w:sz w:val="24"/>
          <w:szCs w:val="24"/>
        </w:rPr>
        <w:t>双方项目负责人应合作准备相关申请材料，向各自学校按规定截止日期提交申请。清华申请人请填写“</w:t>
      </w:r>
      <w:bookmarkStart w:id="0" w:name="OLE_LINK2"/>
      <w:bookmarkStart w:id="1" w:name="OLE_LINK1"/>
      <w:r>
        <w:rPr>
          <w:rFonts w:ascii="仿宋" w:hAnsi="仿宋" w:eastAsia="仿宋"/>
          <w:sz w:val="24"/>
          <w:szCs w:val="24"/>
        </w:rPr>
        <w:t>2026清华</w:t>
      </w:r>
      <w:r>
        <w:rPr>
          <w:rFonts w:hint="eastAsia" w:ascii="仿宋" w:hAnsi="仿宋" w:eastAsia="仿宋"/>
          <w:sz w:val="24"/>
          <w:szCs w:val="24"/>
        </w:rPr>
        <w:t>大学</w:t>
      </w:r>
      <w:r>
        <w:rPr>
          <w:rFonts w:ascii="仿宋" w:hAnsi="仿宋" w:eastAsia="仿宋"/>
          <w:sz w:val="24"/>
          <w:szCs w:val="24"/>
        </w:rPr>
        <w:t>-</w:t>
      </w:r>
      <w:r>
        <w:rPr>
          <w:rFonts w:hint="eastAsia" w:ascii="仿宋" w:hAnsi="仿宋" w:eastAsia="仿宋"/>
          <w:sz w:val="24"/>
          <w:szCs w:val="24"/>
        </w:rPr>
        <w:t>新加坡国立大学合作科研</w:t>
      </w:r>
      <w:r>
        <w:rPr>
          <w:rFonts w:ascii="仿宋" w:hAnsi="仿宋" w:eastAsia="仿宋"/>
          <w:sz w:val="24"/>
          <w:szCs w:val="24"/>
        </w:rPr>
        <w:t>项目申请表</w:t>
      </w:r>
      <w:bookmarkEnd w:id="0"/>
      <w:bookmarkEnd w:id="1"/>
      <w:r>
        <w:rPr>
          <w:rFonts w:ascii="仿宋" w:hAnsi="仿宋" w:eastAsia="仿宋"/>
          <w:sz w:val="24"/>
          <w:szCs w:val="24"/>
        </w:rPr>
        <w:t>”,</w:t>
      </w:r>
      <w:r>
        <w:rPr>
          <w:rFonts w:hint="eastAsia" w:ascii="仿宋" w:hAnsi="仿宋" w:eastAsia="仿宋"/>
          <w:sz w:val="24"/>
          <w:szCs w:val="24"/>
        </w:rPr>
        <w:t>并提交中文版</w:t>
      </w:r>
      <w:r>
        <w:rPr>
          <w:rFonts w:hint="eastAsia" w:ascii="仿宋" w:hAnsi="仿宋" w:eastAsia="仿宋"/>
          <w:sz w:val="24"/>
          <w:szCs w:val="24"/>
          <w:lang w:val="en-US" w:eastAsia="zh-CN"/>
        </w:rPr>
        <w:t>pdf</w:t>
      </w:r>
      <w:r>
        <w:rPr>
          <w:rFonts w:ascii="仿宋" w:hAnsi="仿宋" w:eastAsia="仿宋"/>
          <w:sz w:val="24"/>
          <w:szCs w:val="24"/>
        </w:rPr>
        <w:t>格式申请表。</w:t>
      </w:r>
    </w:p>
    <w:p w14:paraId="040D369B">
      <w:pPr>
        <w:spacing w:line="360" w:lineRule="auto"/>
        <w:ind w:firstLine="480" w:firstLineChars="200"/>
        <w:rPr>
          <w:rFonts w:ascii="仿宋" w:hAnsi="仿宋" w:eastAsia="仿宋"/>
          <w:sz w:val="24"/>
          <w:szCs w:val="24"/>
          <w:u w:val="single"/>
        </w:rPr>
      </w:pPr>
      <w:r>
        <w:rPr>
          <w:rFonts w:hint="eastAsia" w:ascii="仿宋" w:hAnsi="仿宋" w:eastAsia="仿宋"/>
          <w:sz w:val="24"/>
          <w:szCs w:val="24"/>
          <w:u w:val="single"/>
        </w:rPr>
        <w:t>清华大学申请提交至（中文</w:t>
      </w:r>
      <w:r>
        <w:rPr>
          <w:rFonts w:ascii="仿宋" w:hAnsi="仿宋" w:eastAsia="仿宋"/>
          <w:sz w:val="24"/>
          <w:szCs w:val="24"/>
          <w:u w:val="single"/>
        </w:rPr>
        <w:t>申请表</w:t>
      </w:r>
      <w:r>
        <w:rPr>
          <w:rFonts w:hint="eastAsia" w:ascii="仿宋" w:hAnsi="仿宋" w:eastAsia="仿宋"/>
          <w:sz w:val="24"/>
          <w:szCs w:val="24"/>
          <w:u w:val="single"/>
        </w:rPr>
        <w:t>）：</w:t>
      </w:r>
      <w:r>
        <w:rPr>
          <w:rFonts w:hint="eastAsia" w:eastAsia="仿宋"/>
          <w:u w:val="single"/>
        </w:rPr>
        <w:t>info科研系统——服务大厅——自主科研项目申报——立即办理——进入“2026清华大学-新加坡国立大学联合科研基金项目征集”填写基本信息并上传申请表。</w:t>
      </w:r>
    </w:p>
    <w:p w14:paraId="2211711B">
      <w:pPr>
        <w:spacing w:line="360" w:lineRule="auto"/>
        <w:ind w:firstLine="482" w:firstLineChars="200"/>
        <w:rPr>
          <w:rFonts w:ascii="Arial" w:hAnsi="Arial" w:eastAsia="仿宋" w:cs="Arial"/>
          <w:sz w:val="24"/>
          <w:szCs w:val="24"/>
        </w:rPr>
      </w:pPr>
      <w:r>
        <w:rPr>
          <w:rFonts w:ascii="Arial" w:hAnsi="Arial" w:eastAsia="仿宋" w:cs="Arial"/>
          <w:b/>
          <w:sz w:val="24"/>
          <w:szCs w:val="24"/>
        </w:rPr>
        <w:t>Application requirements:</w:t>
      </w:r>
      <w:r>
        <w:rPr>
          <w:rFonts w:ascii="Arial" w:hAnsi="Arial" w:eastAsia="仿宋" w:cs="Arial"/>
          <w:sz w:val="24"/>
          <w:szCs w:val="24"/>
        </w:rPr>
        <w:t xml:space="preserve"> each research proposal must be jointly prepared by PIs from both institutions and each PI must submit an application </w:t>
      </w:r>
      <w:r>
        <w:rPr>
          <w:rFonts w:hint="eastAsia" w:ascii="Arial" w:hAnsi="Arial" w:eastAsia="仿宋" w:cs="Arial"/>
          <w:sz w:val="24"/>
          <w:szCs w:val="24"/>
        </w:rPr>
        <w:t xml:space="preserve">in </w:t>
      </w:r>
      <w:r>
        <w:rPr>
          <w:rFonts w:ascii="Arial" w:hAnsi="Arial" w:eastAsia="仿宋" w:cs="Arial"/>
          <w:sz w:val="24"/>
          <w:szCs w:val="24"/>
        </w:rPr>
        <w:t xml:space="preserve">the correct file format, on the provided application form to his/her own institution by the deadline. </w:t>
      </w:r>
    </w:p>
    <w:p w14:paraId="29DC09C6">
      <w:pPr>
        <w:spacing w:line="360" w:lineRule="auto"/>
        <w:ind w:firstLine="480" w:firstLineChars="200"/>
        <w:rPr>
          <w:rFonts w:ascii="Arial" w:hAnsi="Arial" w:eastAsia="仿宋" w:cs="Arial"/>
          <w:sz w:val="24"/>
          <w:szCs w:val="24"/>
        </w:rPr>
      </w:pPr>
      <w:r>
        <w:rPr>
          <w:rFonts w:ascii="Arial" w:hAnsi="Arial" w:eastAsia="仿宋" w:cs="Arial"/>
          <w:sz w:val="24"/>
          <w:szCs w:val="24"/>
        </w:rPr>
        <w:t>Submission to be made to:</w:t>
      </w:r>
    </w:p>
    <w:p w14:paraId="796FABE5">
      <w:pPr>
        <w:spacing w:line="360" w:lineRule="auto"/>
        <w:ind w:firstLine="480" w:firstLineChars="200"/>
        <w:rPr>
          <w:rFonts w:ascii="Arial" w:hAnsi="Arial" w:eastAsia="仿宋" w:cs="Arial"/>
          <w:sz w:val="24"/>
          <w:szCs w:val="24"/>
        </w:rPr>
      </w:pPr>
      <w:r>
        <w:rPr>
          <w:rFonts w:ascii="Arial" w:hAnsi="Arial" w:eastAsia="仿宋" w:cs="Arial"/>
          <w:sz w:val="24"/>
          <w:szCs w:val="24"/>
        </w:rPr>
        <w:t xml:space="preserve">Tsinghua (In Chinese, in </w:t>
      </w:r>
      <w:r>
        <w:rPr>
          <w:rFonts w:hint="eastAsia" w:ascii="Arial" w:hAnsi="Arial" w:eastAsia="仿宋" w:cs="Arial"/>
          <w:sz w:val="24"/>
          <w:szCs w:val="24"/>
          <w:lang w:val="en-US" w:eastAsia="zh-CN"/>
        </w:rPr>
        <w:t>single pdf</w:t>
      </w:r>
      <w:r>
        <w:rPr>
          <w:rFonts w:ascii="Arial" w:hAnsi="Arial" w:eastAsia="仿宋" w:cs="Arial"/>
          <w:sz w:val="24"/>
          <w:szCs w:val="24"/>
        </w:rPr>
        <w:t xml:space="preserve"> file format): </w:t>
      </w:r>
      <w:r>
        <w:rPr>
          <w:rFonts w:hint="eastAsia" w:ascii="Arial" w:hAnsi="Arial" w:eastAsia="仿宋" w:cs="Arial"/>
          <w:sz w:val="24"/>
          <w:szCs w:val="24"/>
          <w:lang w:val="en-US" w:eastAsia="zh-CN"/>
        </w:rPr>
        <w:t>please refer to the submission path above in Chinse.</w:t>
      </w:r>
    </w:p>
    <w:p w14:paraId="7B8094D2">
      <w:pPr>
        <w:spacing w:before="312" w:beforeLines="100" w:line="360" w:lineRule="auto"/>
        <w:ind w:firstLine="480" w:firstLineChars="200"/>
        <w:rPr>
          <w:rFonts w:ascii="仿宋" w:hAnsi="仿宋" w:eastAsia="仿宋"/>
          <w:sz w:val="24"/>
          <w:szCs w:val="24"/>
        </w:rPr>
      </w:pPr>
      <w:r>
        <w:rPr>
          <w:rFonts w:hint="eastAsia" w:ascii="仿宋" w:hAnsi="仿宋" w:eastAsia="仿宋"/>
          <w:sz w:val="24"/>
          <w:szCs w:val="24"/>
        </w:rPr>
        <w:t>如有任何与本通知相关的问题请与科研院海外项目部联系咨询。</w:t>
      </w:r>
      <w:r>
        <w:rPr>
          <w:rFonts w:ascii="仿宋" w:hAnsi="仿宋" w:eastAsia="仿宋"/>
          <w:sz w:val="24"/>
          <w:szCs w:val="24"/>
        </w:rPr>
        <w:t>清华</w:t>
      </w:r>
      <w:r>
        <w:rPr>
          <w:rFonts w:hint="eastAsia" w:ascii="仿宋" w:hAnsi="仿宋" w:eastAsia="仿宋"/>
          <w:sz w:val="24"/>
          <w:szCs w:val="24"/>
        </w:rPr>
        <w:t>联系人：张焓，电话：62795236</w:t>
      </w:r>
      <w:r>
        <w:rPr>
          <w:rFonts w:ascii="仿宋" w:hAnsi="仿宋" w:eastAsia="仿宋"/>
          <w:sz w:val="24"/>
          <w:szCs w:val="24"/>
        </w:rPr>
        <w:t>, 13552115785</w:t>
      </w:r>
      <w:r>
        <w:rPr>
          <w:rFonts w:hint="eastAsia" w:ascii="仿宋" w:hAnsi="仿宋" w:eastAsia="仿宋"/>
          <w:sz w:val="24"/>
          <w:szCs w:val="24"/>
        </w:rPr>
        <w:t>。</w:t>
      </w:r>
      <w:r>
        <w:rPr>
          <w:rFonts w:hint="eastAsia" w:ascii="仿宋" w:hAnsi="仿宋" w:eastAsia="仿宋"/>
          <w:sz w:val="24"/>
          <w:szCs w:val="24"/>
          <w:lang w:val="en-US" w:eastAsia="zh-CN"/>
        </w:rPr>
        <w:t>新</w:t>
      </w:r>
      <w:r>
        <w:rPr>
          <w:rFonts w:hint="eastAsia" w:ascii="仿宋" w:hAnsi="仿宋" w:eastAsia="仿宋"/>
          <w:sz w:val="24"/>
          <w:szCs w:val="24"/>
        </w:rPr>
        <w:t>国大联系人：</w:t>
      </w:r>
      <w:r>
        <w:rPr>
          <w:rFonts w:ascii="仿宋" w:hAnsi="仿宋" w:eastAsia="仿宋"/>
          <w:sz w:val="24"/>
          <w:szCs w:val="24"/>
        </w:rPr>
        <w:t>Brenda Lim, dprbox52@nus.edu.sg</w:t>
      </w:r>
    </w:p>
    <w:p w14:paraId="43CDB1D0">
      <w:pPr>
        <w:spacing w:line="360" w:lineRule="auto"/>
        <w:ind w:firstLine="480" w:firstLineChars="200"/>
        <w:rPr>
          <w:rFonts w:ascii="Arial" w:hAnsi="Arial" w:eastAsia="仿宋" w:cs="Arial"/>
          <w:sz w:val="24"/>
          <w:szCs w:val="24"/>
        </w:rPr>
      </w:pPr>
      <w:r>
        <w:rPr>
          <w:rFonts w:ascii="Arial" w:hAnsi="Arial" w:eastAsia="仿宋" w:cs="Arial"/>
          <w:sz w:val="24"/>
          <w:szCs w:val="24"/>
        </w:rPr>
        <w:t>Tsinghua Applicants: Should you have any inquiries, please contact Ms. Zhang Han at 62795236/13552115785.</w:t>
      </w:r>
    </w:p>
    <w:p w14:paraId="61993005">
      <w:pPr>
        <w:spacing w:line="360" w:lineRule="auto"/>
        <w:ind w:firstLine="480" w:firstLineChars="200"/>
        <w:rPr>
          <w:rFonts w:ascii="Arial" w:hAnsi="Arial" w:eastAsia="仿宋" w:cs="Arial"/>
          <w:sz w:val="24"/>
          <w:szCs w:val="24"/>
        </w:rPr>
      </w:pPr>
      <w:r>
        <w:rPr>
          <w:rFonts w:ascii="Arial" w:hAnsi="Arial" w:eastAsia="仿宋" w:cs="Arial"/>
          <w:sz w:val="24"/>
          <w:szCs w:val="24"/>
        </w:rPr>
        <w:t>NUS Applicants: Should you have any inquiries, please email Ms. Brenda Lim at dprbox52@nus.edu.sg.</w:t>
      </w:r>
    </w:p>
    <w:p w14:paraId="656CF2AE">
      <w:pPr>
        <w:spacing w:line="360" w:lineRule="auto"/>
        <w:ind w:firstLine="480" w:firstLineChars="200"/>
        <w:rPr>
          <w:rFonts w:ascii="仿宋" w:hAnsi="仿宋" w:eastAsia="仿宋"/>
          <w:sz w:val="24"/>
          <w:szCs w:val="24"/>
        </w:rPr>
      </w:pPr>
    </w:p>
    <w:p w14:paraId="07836228">
      <w:pPr>
        <w:spacing w:line="360" w:lineRule="auto"/>
        <w:ind w:firstLine="480" w:firstLineChars="200"/>
        <w:rPr>
          <w:rFonts w:ascii="仿宋" w:hAnsi="仿宋" w:eastAsia="仿宋"/>
          <w:sz w:val="24"/>
          <w:szCs w:val="24"/>
        </w:rPr>
      </w:pPr>
      <w:r>
        <w:rPr>
          <w:rFonts w:hint="eastAsia" w:ascii="仿宋" w:hAnsi="仿宋" w:eastAsia="仿宋"/>
          <w:sz w:val="24"/>
          <w:szCs w:val="24"/>
        </w:rPr>
        <w:t>附件</w:t>
      </w:r>
      <w:r>
        <w:rPr>
          <w:rFonts w:ascii="Arial" w:hAnsi="Arial" w:eastAsia="仿宋" w:cs="Arial"/>
          <w:sz w:val="24"/>
          <w:szCs w:val="24"/>
        </w:rPr>
        <w:t>Appendix</w:t>
      </w:r>
      <w:r>
        <w:rPr>
          <w:rFonts w:hint="eastAsia" w:ascii="仿宋" w:hAnsi="仿宋" w:eastAsia="仿宋"/>
          <w:sz w:val="24"/>
          <w:szCs w:val="24"/>
        </w:rPr>
        <w:t>：</w:t>
      </w:r>
    </w:p>
    <w:p w14:paraId="0B5A4FD5">
      <w:pPr>
        <w:spacing w:line="360" w:lineRule="auto"/>
        <w:ind w:firstLine="480" w:firstLineChars="200"/>
        <w:rPr>
          <w:rFonts w:ascii="仿宋" w:hAnsi="仿宋" w:eastAsia="仿宋"/>
          <w:sz w:val="24"/>
          <w:szCs w:val="24"/>
        </w:rPr>
      </w:pPr>
      <w:r>
        <w:rPr>
          <w:rFonts w:ascii="仿宋" w:hAnsi="仿宋" w:eastAsia="仿宋"/>
          <w:sz w:val="24"/>
          <w:szCs w:val="24"/>
        </w:rPr>
        <w:t>2026清华</w:t>
      </w:r>
      <w:r>
        <w:rPr>
          <w:rFonts w:hint="eastAsia" w:ascii="仿宋" w:hAnsi="仿宋" w:eastAsia="仿宋"/>
          <w:sz w:val="24"/>
          <w:szCs w:val="24"/>
        </w:rPr>
        <w:t>大学</w:t>
      </w:r>
      <w:r>
        <w:rPr>
          <w:rFonts w:ascii="仿宋" w:hAnsi="仿宋" w:eastAsia="仿宋"/>
          <w:sz w:val="24"/>
          <w:szCs w:val="24"/>
        </w:rPr>
        <w:t>-</w:t>
      </w:r>
      <w:r>
        <w:rPr>
          <w:rFonts w:hint="eastAsia" w:ascii="仿宋" w:hAnsi="仿宋" w:eastAsia="仿宋"/>
          <w:sz w:val="24"/>
          <w:szCs w:val="24"/>
        </w:rPr>
        <w:t>新加坡国立大学合作科研</w:t>
      </w:r>
      <w:r>
        <w:rPr>
          <w:rFonts w:ascii="仿宋" w:hAnsi="仿宋" w:eastAsia="仿宋"/>
          <w:sz w:val="24"/>
          <w:szCs w:val="24"/>
        </w:rPr>
        <w:t>项目申请表</w:t>
      </w:r>
    </w:p>
    <w:p w14:paraId="1FB91FC0">
      <w:pPr>
        <w:spacing w:line="360" w:lineRule="auto"/>
        <w:ind w:firstLine="480" w:firstLineChars="200"/>
        <w:rPr>
          <w:rFonts w:ascii="Arial" w:hAnsi="Arial" w:eastAsia="仿宋" w:cs="Arial"/>
          <w:sz w:val="24"/>
          <w:szCs w:val="24"/>
        </w:rPr>
      </w:pPr>
      <w:r>
        <w:rPr>
          <w:rFonts w:ascii="Arial" w:hAnsi="Arial" w:eastAsia="仿宋" w:cs="Arial"/>
          <w:sz w:val="24"/>
          <w:szCs w:val="24"/>
        </w:rPr>
        <w:t>Application Form for 2026 Tsinghua-NUS Joint Research Initiative Fund</w:t>
      </w:r>
    </w:p>
    <w:p w14:paraId="01BB8C16">
      <w:pPr>
        <w:spacing w:line="360" w:lineRule="auto"/>
        <w:ind w:firstLine="480" w:firstLineChars="200"/>
        <w:rPr>
          <w:rFonts w:ascii="Arial" w:hAnsi="Arial" w:eastAsia="仿宋" w:cs="Arial"/>
          <w:sz w:val="24"/>
          <w:szCs w:val="24"/>
        </w:rPr>
      </w:pPr>
    </w:p>
    <w:p w14:paraId="12F9E55D">
      <w:pPr>
        <w:spacing w:line="360" w:lineRule="auto"/>
        <w:ind w:firstLine="480" w:firstLineChars="200"/>
        <w:rPr>
          <w:rFonts w:ascii="Arial" w:hAnsi="Arial" w:eastAsia="仿宋" w:cs="Arial"/>
          <w:sz w:val="24"/>
          <w:szCs w:val="24"/>
        </w:rPr>
      </w:pPr>
    </w:p>
    <w:p w14:paraId="51B26C63">
      <w:pPr>
        <w:spacing w:line="360" w:lineRule="auto"/>
        <w:ind w:firstLine="480" w:firstLineChars="200"/>
        <w:jc w:val="right"/>
        <w:rPr>
          <w:rFonts w:hint="default" w:ascii="仿宋" w:hAnsi="仿宋" w:eastAsia="仿宋"/>
          <w:sz w:val="24"/>
          <w:szCs w:val="24"/>
          <w:lang w:val="en-US" w:eastAsia="zh-CN"/>
        </w:rPr>
      </w:pPr>
      <w:r>
        <w:rPr>
          <w:rFonts w:hint="eastAsia" w:ascii="仿宋" w:hAnsi="仿宋" w:eastAsia="仿宋"/>
          <w:sz w:val="24"/>
          <w:szCs w:val="24"/>
        </w:rPr>
        <w:t>清华大学科研院</w:t>
      </w:r>
      <w:r>
        <w:rPr>
          <w:rFonts w:hint="eastAsia" w:ascii="仿宋" w:hAnsi="仿宋" w:eastAsia="仿宋"/>
          <w:sz w:val="24"/>
          <w:szCs w:val="24"/>
          <w:lang w:val="en-US" w:eastAsia="zh-CN"/>
        </w:rPr>
        <w:t>境外科研合作管理办公室</w:t>
      </w:r>
    </w:p>
    <w:p w14:paraId="71AE2928">
      <w:pPr>
        <w:spacing w:line="360" w:lineRule="auto"/>
        <w:ind w:firstLine="480" w:firstLineChars="200"/>
        <w:jc w:val="right"/>
        <w:rPr>
          <w:rFonts w:ascii="仿宋" w:hAnsi="仿宋" w:eastAsia="仿宋"/>
          <w:sz w:val="24"/>
          <w:szCs w:val="24"/>
        </w:rPr>
      </w:pPr>
      <w:r>
        <w:rPr>
          <w:rFonts w:ascii="仿宋" w:hAnsi="仿宋" w:eastAsia="仿宋"/>
          <w:sz w:val="24"/>
          <w:szCs w:val="24"/>
        </w:rPr>
        <w:t>新加坡国立大学常务副校长办公室（研究与科技）</w:t>
      </w:r>
    </w:p>
    <w:p w14:paraId="6CDDA200">
      <w:pPr>
        <w:wordWrap w:val="0"/>
        <w:spacing w:line="360" w:lineRule="auto"/>
        <w:ind w:firstLine="480" w:firstLineChars="200"/>
        <w:jc w:val="right"/>
        <w:rPr>
          <w:rFonts w:hint="default" w:ascii="Arial" w:hAnsi="Arial" w:eastAsia="仿宋" w:cs="Arial"/>
          <w:sz w:val="24"/>
          <w:szCs w:val="24"/>
          <w:lang w:val="en-US" w:eastAsia="zh-CN"/>
        </w:rPr>
      </w:pPr>
      <w:r>
        <w:rPr>
          <w:rFonts w:ascii="Arial" w:hAnsi="Arial" w:eastAsia="仿宋" w:cs="Arial"/>
          <w:sz w:val="24"/>
          <w:szCs w:val="24"/>
        </w:rPr>
        <w:t xml:space="preserve">Tsinghua </w:t>
      </w:r>
      <w:r>
        <w:rPr>
          <w:rFonts w:hint="eastAsia" w:ascii="Arial" w:hAnsi="Arial" w:eastAsia="仿宋" w:cs="Arial"/>
          <w:sz w:val="24"/>
          <w:szCs w:val="24"/>
          <w:lang w:val="en-US" w:eastAsia="zh-CN"/>
        </w:rPr>
        <w:t>Office of Global Re</w:t>
      </w:r>
      <w:bookmarkStart w:id="2" w:name="_GoBack"/>
      <w:bookmarkEnd w:id="2"/>
      <w:r>
        <w:rPr>
          <w:rFonts w:hint="eastAsia" w:ascii="Arial" w:hAnsi="Arial" w:eastAsia="仿宋" w:cs="Arial"/>
          <w:sz w:val="24"/>
          <w:szCs w:val="24"/>
          <w:lang w:val="en-US" w:eastAsia="zh-CN"/>
        </w:rPr>
        <w:t>search Partnerships</w:t>
      </w:r>
    </w:p>
    <w:p w14:paraId="52E40CF3">
      <w:pPr>
        <w:wordWrap w:val="0"/>
        <w:spacing w:line="360" w:lineRule="auto"/>
        <w:ind w:firstLine="480" w:firstLineChars="200"/>
        <w:jc w:val="right"/>
        <w:rPr>
          <w:rFonts w:ascii="Arial" w:hAnsi="Arial" w:eastAsia="仿宋" w:cs="Arial"/>
          <w:sz w:val="24"/>
          <w:szCs w:val="24"/>
        </w:rPr>
      </w:pPr>
      <w:r>
        <w:rPr>
          <w:rFonts w:ascii="Arial" w:hAnsi="Arial" w:eastAsia="仿宋" w:cs="Arial"/>
          <w:sz w:val="24"/>
          <w:szCs w:val="24"/>
        </w:rPr>
        <w:t>NUS Office of the Deputy President (Research &amp; Technology)</w:t>
      </w:r>
    </w:p>
    <w:p w14:paraId="3FD0385F">
      <w:pPr>
        <w:spacing w:line="360" w:lineRule="auto"/>
        <w:ind w:firstLine="480" w:firstLineChars="200"/>
        <w:jc w:val="right"/>
        <w:rPr>
          <w:rFonts w:ascii="仿宋" w:hAnsi="仿宋" w:eastAsia="仿宋"/>
          <w:sz w:val="24"/>
          <w:szCs w:val="24"/>
        </w:rPr>
      </w:pPr>
      <w:r>
        <w:rPr>
          <w:rFonts w:hint="eastAsia" w:ascii="仿宋" w:hAnsi="仿宋" w:eastAsia="仿宋"/>
          <w:sz w:val="24"/>
          <w:szCs w:val="24"/>
        </w:rPr>
        <w:t>2</w:t>
      </w:r>
      <w:r>
        <w:rPr>
          <w:rFonts w:ascii="仿宋" w:hAnsi="仿宋" w:eastAsia="仿宋"/>
          <w:sz w:val="24"/>
          <w:szCs w:val="24"/>
        </w:rPr>
        <w:t>026</w:t>
      </w:r>
      <w:r>
        <w:rPr>
          <w:rFonts w:hint="eastAsia" w:ascii="仿宋" w:hAnsi="仿宋" w:eastAsia="仿宋"/>
          <w:sz w:val="24"/>
          <w:szCs w:val="24"/>
        </w:rPr>
        <w:t>年8月17日</w:t>
      </w:r>
    </w:p>
    <w:p w14:paraId="120B151E">
      <w:pPr>
        <w:wordWrap w:val="0"/>
        <w:spacing w:line="360" w:lineRule="auto"/>
        <w:ind w:firstLine="480" w:firstLineChars="200"/>
        <w:jc w:val="right"/>
        <w:rPr>
          <w:rFonts w:ascii="Arial" w:hAnsi="Arial" w:eastAsia="仿宋" w:cs="Arial"/>
          <w:sz w:val="24"/>
          <w:szCs w:val="24"/>
        </w:rPr>
      </w:pPr>
      <w:r>
        <w:rPr>
          <w:rFonts w:hint="eastAsia" w:ascii="Arial" w:hAnsi="Arial" w:eastAsia="仿宋" w:cs="Arial"/>
          <w:sz w:val="24"/>
          <w:szCs w:val="24"/>
        </w:rPr>
        <w:t>August 17</w:t>
      </w:r>
      <w:r>
        <w:rPr>
          <w:rFonts w:ascii="Arial" w:hAnsi="Arial" w:eastAsia="仿宋" w:cs="Arial"/>
          <w:sz w:val="24"/>
          <w:szCs w:val="24"/>
        </w:rPr>
        <w:t>, 2026</w:t>
      </w:r>
    </w:p>
    <w:sectPr>
      <w:pgSz w:w="11906" w:h="16838"/>
      <w:pgMar w:top="1560" w:right="1800" w:bottom="141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315C42"/>
    <w:multiLevelType w:val="multilevel"/>
    <w:tmpl w:val="05315C42"/>
    <w:lvl w:ilvl="0" w:tentative="0">
      <w:start w:val="1"/>
      <w:numFmt w:val="bullet"/>
      <w:lvlText w:val=""/>
      <w:lvlJc w:val="left"/>
      <w:pPr>
        <w:ind w:left="900" w:hanging="420"/>
      </w:pPr>
      <w:rPr>
        <w:rFonts w:hint="default" w:ascii="Symbol" w:hAnsi="Symbol"/>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
    <w:nsid w:val="145122AA"/>
    <w:multiLevelType w:val="multilevel"/>
    <w:tmpl w:val="145122AA"/>
    <w:lvl w:ilvl="0" w:tentative="0">
      <w:start w:val="1"/>
      <w:numFmt w:val="lowerLetter"/>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397A2EFF"/>
    <w:multiLevelType w:val="multilevel"/>
    <w:tmpl w:val="397A2EFF"/>
    <w:lvl w:ilvl="0" w:tentative="0">
      <w:start w:val="1"/>
      <w:numFmt w:val="bullet"/>
      <w:lvlText w:val=""/>
      <w:lvlJc w:val="left"/>
      <w:pPr>
        <w:ind w:left="900" w:hanging="420"/>
      </w:pPr>
      <w:rPr>
        <w:rFonts w:hint="default" w:ascii="Symbol" w:hAnsi="Symbol"/>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3DA"/>
    <w:rsid w:val="000310C2"/>
    <w:rsid w:val="000510A1"/>
    <w:rsid w:val="000721FE"/>
    <w:rsid w:val="00075656"/>
    <w:rsid w:val="000858B2"/>
    <w:rsid w:val="000A15E6"/>
    <w:rsid w:val="000C22FA"/>
    <w:rsid w:val="000C5C76"/>
    <w:rsid w:val="001142BD"/>
    <w:rsid w:val="00117EB0"/>
    <w:rsid w:val="001271BF"/>
    <w:rsid w:val="0013459C"/>
    <w:rsid w:val="00176EAC"/>
    <w:rsid w:val="00185F1D"/>
    <w:rsid w:val="00195B1E"/>
    <w:rsid w:val="001A524B"/>
    <w:rsid w:val="001C058B"/>
    <w:rsid w:val="001D6F0D"/>
    <w:rsid w:val="001D7BCC"/>
    <w:rsid w:val="00221047"/>
    <w:rsid w:val="00227D14"/>
    <w:rsid w:val="002A43F8"/>
    <w:rsid w:val="002C0EE4"/>
    <w:rsid w:val="002D6232"/>
    <w:rsid w:val="002E67BE"/>
    <w:rsid w:val="002F30DE"/>
    <w:rsid w:val="002F6AD4"/>
    <w:rsid w:val="00336B09"/>
    <w:rsid w:val="00350780"/>
    <w:rsid w:val="00384A17"/>
    <w:rsid w:val="003A12F4"/>
    <w:rsid w:val="003A222D"/>
    <w:rsid w:val="003A76AF"/>
    <w:rsid w:val="004A57D3"/>
    <w:rsid w:val="004C0523"/>
    <w:rsid w:val="004E008E"/>
    <w:rsid w:val="004E0EBA"/>
    <w:rsid w:val="004E46B6"/>
    <w:rsid w:val="005144D2"/>
    <w:rsid w:val="00534BC5"/>
    <w:rsid w:val="00570460"/>
    <w:rsid w:val="005818C9"/>
    <w:rsid w:val="0059417F"/>
    <w:rsid w:val="005957BB"/>
    <w:rsid w:val="005C4E1B"/>
    <w:rsid w:val="005C6A87"/>
    <w:rsid w:val="005D5E3D"/>
    <w:rsid w:val="005E54B1"/>
    <w:rsid w:val="005F63B1"/>
    <w:rsid w:val="00613769"/>
    <w:rsid w:val="00624FBE"/>
    <w:rsid w:val="0063017C"/>
    <w:rsid w:val="00633F64"/>
    <w:rsid w:val="00661FDC"/>
    <w:rsid w:val="00672808"/>
    <w:rsid w:val="00685B67"/>
    <w:rsid w:val="006A1322"/>
    <w:rsid w:val="006C045C"/>
    <w:rsid w:val="006D77C8"/>
    <w:rsid w:val="006E37AB"/>
    <w:rsid w:val="006E7FEF"/>
    <w:rsid w:val="00705B72"/>
    <w:rsid w:val="00707209"/>
    <w:rsid w:val="00733F6B"/>
    <w:rsid w:val="00736B76"/>
    <w:rsid w:val="00747DCF"/>
    <w:rsid w:val="0078464F"/>
    <w:rsid w:val="007D04C6"/>
    <w:rsid w:val="007E6BCF"/>
    <w:rsid w:val="007F7AFF"/>
    <w:rsid w:val="00807E90"/>
    <w:rsid w:val="008831FC"/>
    <w:rsid w:val="00893C55"/>
    <w:rsid w:val="00901265"/>
    <w:rsid w:val="00947A42"/>
    <w:rsid w:val="00966A79"/>
    <w:rsid w:val="00972717"/>
    <w:rsid w:val="009979F6"/>
    <w:rsid w:val="009C3A5A"/>
    <w:rsid w:val="009D764D"/>
    <w:rsid w:val="009F6B00"/>
    <w:rsid w:val="00A04A68"/>
    <w:rsid w:val="00A1096B"/>
    <w:rsid w:val="00A11B29"/>
    <w:rsid w:val="00A27DC3"/>
    <w:rsid w:val="00A31B9B"/>
    <w:rsid w:val="00A6043E"/>
    <w:rsid w:val="00A732C5"/>
    <w:rsid w:val="00AA6D19"/>
    <w:rsid w:val="00AC07F5"/>
    <w:rsid w:val="00AC6884"/>
    <w:rsid w:val="00AD65B5"/>
    <w:rsid w:val="00AE63CE"/>
    <w:rsid w:val="00B0021E"/>
    <w:rsid w:val="00B035FB"/>
    <w:rsid w:val="00B04537"/>
    <w:rsid w:val="00B17C9E"/>
    <w:rsid w:val="00B31413"/>
    <w:rsid w:val="00B36BAE"/>
    <w:rsid w:val="00B36C93"/>
    <w:rsid w:val="00BA4BBE"/>
    <w:rsid w:val="00BB1ED4"/>
    <w:rsid w:val="00BC3D04"/>
    <w:rsid w:val="00BC74A5"/>
    <w:rsid w:val="00BD08F1"/>
    <w:rsid w:val="00BE3AE9"/>
    <w:rsid w:val="00BF2D76"/>
    <w:rsid w:val="00C20B90"/>
    <w:rsid w:val="00C3470A"/>
    <w:rsid w:val="00C4271E"/>
    <w:rsid w:val="00C8370E"/>
    <w:rsid w:val="00CA4B6F"/>
    <w:rsid w:val="00CC1A54"/>
    <w:rsid w:val="00CF3718"/>
    <w:rsid w:val="00CF5D0D"/>
    <w:rsid w:val="00D0345F"/>
    <w:rsid w:val="00D11FA0"/>
    <w:rsid w:val="00D26C99"/>
    <w:rsid w:val="00D361E0"/>
    <w:rsid w:val="00D4773A"/>
    <w:rsid w:val="00D51378"/>
    <w:rsid w:val="00D85663"/>
    <w:rsid w:val="00D8617B"/>
    <w:rsid w:val="00D86D04"/>
    <w:rsid w:val="00D96833"/>
    <w:rsid w:val="00DA29C0"/>
    <w:rsid w:val="00DB69C4"/>
    <w:rsid w:val="00DD71FF"/>
    <w:rsid w:val="00E1271F"/>
    <w:rsid w:val="00E13E0B"/>
    <w:rsid w:val="00E33E98"/>
    <w:rsid w:val="00E529EB"/>
    <w:rsid w:val="00EA60B9"/>
    <w:rsid w:val="00EB1D18"/>
    <w:rsid w:val="00EC16BC"/>
    <w:rsid w:val="00ED3654"/>
    <w:rsid w:val="00F06A92"/>
    <w:rsid w:val="00F52F3D"/>
    <w:rsid w:val="00F52FBC"/>
    <w:rsid w:val="00F633D5"/>
    <w:rsid w:val="00F7174A"/>
    <w:rsid w:val="00F71D02"/>
    <w:rsid w:val="00FC0C55"/>
    <w:rsid w:val="00FD3CB0"/>
    <w:rsid w:val="00FE53DA"/>
    <w:rsid w:val="044A2318"/>
    <w:rsid w:val="2C1D1F80"/>
    <w:rsid w:val="35F266B1"/>
    <w:rsid w:val="3EA17820"/>
    <w:rsid w:val="5A376F91"/>
    <w:rsid w:val="5FBB1541"/>
    <w:rsid w:val="7FD939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4"/>
    <w:semiHidden/>
    <w:unhideWhenUsed/>
    <w:uiPriority w:val="99"/>
    <w:pPr>
      <w:ind w:left="100" w:leftChars="2500"/>
    </w:p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nhideWhenUsed/>
    <w:qFormat/>
    <w:uiPriority w:val="99"/>
    <w:rPr>
      <w:color w:val="0563C1" w:themeColor="hyperlink"/>
      <w:u w:val="single"/>
      <w14:textFill>
        <w14:solidFill>
          <w14:schemeClr w14:val="hlink"/>
        </w14:solidFill>
      </w14:textFill>
    </w:rPr>
  </w:style>
  <w:style w:type="character" w:customStyle="1" w:styleId="8">
    <w:name w:val="Header Char"/>
    <w:basedOn w:val="6"/>
    <w:link w:val="4"/>
    <w:qFormat/>
    <w:uiPriority w:val="99"/>
    <w:rPr>
      <w:sz w:val="18"/>
      <w:szCs w:val="18"/>
    </w:rPr>
  </w:style>
  <w:style w:type="character" w:customStyle="1" w:styleId="9">
    <w:name w:val="Footer Char"/>
    <w:basedOn w:val="6"/>
    <w:link w:val="3"/>
    <w:qFormat/>
    <w:uiPriority w:val="99"/>
    <w:rPr>
      <w:sz w:val="18"/>
      <w:szCs w:val="18"/>
    </w:rPr>
  </w:style>
  <w:style w:type="paragraph" w:styleId="10">
    <w:name w:val="List Paragraph"/>
    <w:basedOn w:val="1"/>
    <w:qFormat/>
    <w:uiPriority w:val="34"/>
    <w:pPr>
      <w:ind w:firstLine="420" w:firstLineChars="200"/>
    </w:pPr>
  </w:style>
  <w:style w:type="character" w:customStyle="1" w:styleId="11">
    <w:name w:val="Unresolved Mention1"/>
    <w:basedOn w:val="6"/>
    <w:semiHidden/>
    <w:unhideWhenUsed/>
    <w:qFormat/>
    <w:uiPriority w:val="99"/>
    <w:rPr>
      <w:color w:val="605E5C"/>
      <w:shd w:val="clear" w:color="auto" w:fill="E1DFDD"/>
    </w:rPr>
  </w:style>
  <w:style w:type="paragraph" w:customStyle="1" w:styleId="12">
    <w:name w:val="中等深浅网格 1 - 强调文字颜色 21"/>
    <w:basedOn w:val="1"/>
    <w:qFormat/>
    <w:uiPriority w:val="99"/>
    <w:pPr>
      <w:spacing w:after="200" w:line="276" w:lineRule="auto"/>
      <w:ind w:left="720"/>
      <w:jc w:val="left"/>
    </w:pPr>
    <w:rPr>
      <w:rFonts w:ascii="Calibri" w:hAnsi="Calibri" w:eastAsia="宋体" w:cs="Calibri"/>
      <w:kern w:val="0"/>
      <w:sz w:val="22"/>
      <w:lang w:eastAsia="en-US"/>
    </w:rPr>
  </w:style>
  <w:style w:type="paragraph" w:customStyle="1" w:styleId="13">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14">
    <w:name w:val="Date Char"/>
    <w:basedOn w:val="6"/>
    <w:link w:val="2"/>
    <w:semiHidden/>
    <w:qFormat/>
    <w:uiPriority w:val="99"/>
  </w:style>
  <w:style w:type="paragraph" w:customStyle="1" w:styleId="15">
    <w:name w:val="Revision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16">
    <w:name w:val="Revision"/>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17">
    <w:name w:val="Unresolved Mention"/>
    <w:basedOn w:val="6"/>
    <w:semiHidden/>
    <w:unhideWhenUsed/>
    <w:qFormat/>
    <w:uiPriority w:val="99"/>
    <w:rPr>
      <w:color w:val="605E5C"/>
      <w:shd w:val="clear" w:color="auto" w:fill="E1DFDD"/>
    </w:rPr>
  </w:style>
</w:styles>
</file>

<file path=word/_rels/document.xml.rels>&#65279;<?xml version="1.0" encoding="utf-8" standalone="yes"?>
<Relationships xmlns="http://schemas.openxmlformats.org/package/2006/relationships">
  <Relationship Id="rId5" Type="http://schemas.openxmlformats.org/officeDocument/2006/relationships/fontTable" Target="fontTable.xml" />
  <Relationship Id="rId4" Type="http://schemas.openxmlformats.org/officeDocument/2006/relationships/numbering" Target="numbering.xml" />
  <Relationship Id="rId3" Type="http://schemas.openxmlformats.org/officeDocument/2006/relationships/theme" Target="theme/theme1.xml" />
  <Relationship Id="rId2" Type="http://schemas.openxmlformats.org/officeDocument/2006/relationships/settings" Target="settings.xml" />
  <Relationship Id="rId1" Type="http://schemas.openxmlformats.org/officeDocument/2006/relationships/styles" Target="styles.xml" />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1506</Words>
  <Characters>3892</Characters>
  <Lines>90</Lines>
  <Paragraphs>42</Paragraphs>
  <TotalTime>16</TotalTime>
  <ScaleCrop>false</ScaleCrop>
  <LinksUpToDate>false</LinksUpToDate>
  <CharactersWithSpaces>4363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2026-06-22T13:18:00Z</dcterms:created>
  <dc:creator>TANG RONGCHI</dc:creator>
  <cp:lastModifiedBy>张焓(2023620057)</cp:lastModifiedBy>
  <dcterms:modified xsi:type="dcterms:W3CDTF">2026-08-14T08:26:44Z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eyJoZGlkIjoiY2I5YmMzZWE3ZDI2NTkwMzA3YmFmZjc4OWE0ZTM2MWIiLCJ1c2VySWQiOiIxODA2NzE0NjgxIn0=</vt:lpwstr>
  </property>
  <property fmtid="{D5CDD505-2E9C-101B-9397-08002B2CF9AE}" pid="3" name="KSOProductBuildVer">
    <vt:lpwstr>2052-12.1.0.22529</vt:lpwstr>
  </property>
  <property fmtid="{D5CDD505-2E9C-101B-9397-08002B2CF9AE}" pid="4" name="ICV">
    <vt:lpwstr>8933331C8BF344B589BE163ABF482B21_13</vt:lpwstr>
  </property>
</Properties>
</file>